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C3C" w:rsidRDefault="00A77C3C" w:rsidP="00312870">
      <w:pPr>
        <w:ind w:firstLine="540"/>
        <w:jc w:val="center"/>
        <w:rPr>
          <w:b/>
        </w:rPr>
      </w:pPr>
      <w:bookmarkStart w:id="0" w:name="_GoBack"/>
      <w:bookmarkEnd w:id="0"/>
    </w:p>
    <w:p w:rsidR="00312870" w:rsidRPr="00A86003" w:rsidRDefault="00312870" w:rsidP="00312870">
      <w:pPr>
        <w:ind w:firstLine="540"/>
        <w:jc w:val="center"/>
        <w:rPr>
          <w:b/>
          <w:sz w:val="26"/>
          <w:szCs w:val="26"/>
        </w:rPr>
      </w:pPr>
      <w:r w:rsidRPr="00A86003">
        <w:rPr>
          <w:b/>
          <w:sz w:val="26"/>
          <w:szCs w:val="26"/>
        </w:rPr>
        <w:t xml:space="preserve">Сведения </w:t>
      </w:r>
    </w:p>
    <w:p w:rsidR="00312870" w:rsidRPr="00A86003" w:rsidRDefault="00312870" w:rsidP="00312870">
      <w:pPr>
        <w:ind w:firstLine="540"/>
        <w:jc w:val="center"/>
        <w:rPr>
          <w:b/>
          <w:sz w:val="26"/>
          <w:szCs w:val="26"/>
        </w:rPr>
      </w:pPr>
      <w:r w:rsidRPr="00A86003">
        <w:rPr>
          <w:b/>
          <w:sz w:val="26"/>
          <w:szCs w:val="26"/>
        </w:rPr>
        <w:t xml:space="preserve">об исполнении текстовых статей Закона Брянской области </w:t>
      </w:r>
      <w:r w:rsidR="00532D08" w:rsidRPr="00A86003">
        <w:rPr>
          <w:b/>
          <w:sz w:val="26"/>
          <w:szCs w:val="26"/>
        </w:rPr>
        <w:t xml:space="preserve">от </w:t>
      </w:r>
      <w:r w:rsidR="004101C8">
        <w:rPr>
          <w:b/>
          <w:sz w:val="26"/>
          <w:szCs w:val="26"/>
        </w:rPr>
        <w:t>04</w:t>
      </w:r>
      <w:r w:rsidR="0076465A" w:rsidRPr="00A86003">
        <w:rPr>
          <w:b/>
          <w:sz w:val="26"/>
          <w:szCs w:val="26"/>
        </w:rPr>
        <w:t>.12.20</w:t>
      </w:r>
      <w:r w:rsidR="00413DF5">
        <w:rPr>
          <w:b/>
          <w:sz w:val="26"/>
          <w:szCs w:val="26"/>
        </w:rPr>
        <w:t>2</w:t>
      </w:r>
      <w:r w:rsidR="004101C8">
        <w:rPr>
          <w:b/>
          <w:sz w:val="26"/>
          <w:szCs w:val="26"/>
        </w:rPr>
        <w:t>3</w:t>
      </w:r>
      <w:r w:rsidR="0076465A" w:rsidRPr="00A86003">
        <w:rPr>
          <w:b/>
          <w:sz w:val="26"/>
          <w:szCs w:val="26"/>
        </w:rPr>
        <w:t xml:space="preserve"> № </w:t>
      </w:r>
      <w:r w:rsidR="004101C8">
        <w:rPr>
          <w:b/>
          <w:sz w:val="26"/>
          <w:szCs w:val="26"/>
        </w:rPr>
        <w:t>95</w:t>
      </w:r>
      <w:r w:rsidR="0076465A" w:rsidRPr="00A86003">
        <w:rPr>
          <w:b/>
          <w:sz w:val="26"/>
          <w:szCs w:val="26"/>
        </w:rPr>
        <w:t>-З</w:t>
      </w:r>
      <w:r w:rsidRPr="00A86003">
        <w:rPr>
          <w:b/>
          <w:sz w:val="26"/>
          <w:szCs w:val="26"/>
        </w:rPr>
        <w:t xml:space="preserve"> </w:t>
      </w:r>
    </w:p>
    <w:p w:rsidR="00312870" w:rsidRPr="00A86003" w:rsidRDefault="00312870" w:rsidP="00312870">
      <w:pPr>
        <w:ind w:firstLine="540"/>
        <w:jc w:val="center"/>
        <w:rPr>
          <w:b/>
          <w:sz w:val="26"/>
          <w:szCs w:val="26"/>
        </w:rPr>
      </w:pPr>
      <w:r w:rsidRPr="00A86003">
        <w:rPr>
          <w:b/>
          <w:sz w:val="26"/>
          <w:szCs w:val="26"/>
        </w:rPr>
        <w:t>«Об областном бюджете на 20</w:t>
      </w:r>
      <w:r w:rsidR="005D6073">
        <w:rPr>
          <w:b/>
          <w:sz w:val="26"/>
          <w:szCs w:val="26"/>
        </w:rPr>
        <w:t>2</w:t>
      </w:r>
      <w:r w:rsidR="004101C8">
        <w:rPr>
          <w:b/>
          <w:sz w:val="26"/>
          <w:szCs w:val="26"/>
        </w:rPr>
        <w:t>4</w:t>
      </w:r>
      <w:r w:rsidRPr="00A86003">
        <w:rPr>
          <w:b/>
          <w:sz w:val="26"/>
          <w:szCs w:val="26"/>
        </w:rPr>
        <w:t xml:space="preserve"> год</w:t>
      </w:r>
      <w:r w:rsidR="00532D08" w:rsidRPr="00A86003">
        <w:rPr>
          <w:b/>
          <w:sz w:val="26"/>
          <w:szCs w:val="26"/>
        </w:rPr>
        <w:t xml:space="preserve"> и на плановый период 20</w:t>
      </w:r>
      <w:r w:rsidR="00A86003" w:rsidRPr="00A86003">
        <w:rPr>
          <w:b/>
          <w:sz w:val="26"/>
          <w:szCs w:val="26"/>
        </w:rPr>
        <w:t>2</w:t>
      </w:r>
      <w:r w:rsidR="004101C8">
        <w:rPr>
          <w:b/>
          <w:sz w:val="26"/>
          <w:szCs w:val="26"/>
        </w:rPr>
        <w:t>5</w:t>
      </w:r>
      <w:r w:rsidR="00532D08" w:rsidRPr="00A86003">
        <w:rPr>
          <w:b/>
          <w:sz w:val="26"/>
          <w:szCs w:val="26"/>
        </w:rPr>
        <w:t xml:space="preserve"> и 20</w:t>
      </w:r>
      <w:r w:rsidR="00CF4E56" w:rsidRPr="00A86003">
        <w:rPr>
          <w:b/>
          <w:sz w:val="26"/>
          <w:szCs w:val="26"/>
        </w:rPr>
        <w:t>2</w:t>
      </w:r>
      <w:r w:rsidR="004101C8">
        <w:rPr>
          <w:b/>
          <w:sz w:val="26"/>
          <w:szCs w:val="26"/>
        </w:rPr>
        <w:t>6</w:t>
      </w:r>
      <w:r w:rsidR="00532D08" w:rsidRPr="00A86003">
        <w:rPr>
          <w:b/>
          <w:sz w:val="26"/>
          <w:szCs w:val="26"/>
        </w:rPr>
        <w:t xml:space="preserve"> годов</w:t>
      </w:r>
      <w:r w:rsidRPr="00A86003">
        <w:rPr>
          <w:b/>
          <w:sz w:val="26"/>
          <w:szCs w:val="26"/>
        </w:rPr>
        <w:t>»</w:t>
      </w:r>
    </w:p>
    <w:p w:rsidR="00312870" w:rsidRPr="00A86003" w:rsidRDefault="00312870" w:rsidP="00312870">
      <w:pPr>
        <w:ind w:firstLine="540"/>
        <w:jc w:val="center"/>
        <w:rPr>
          <w:b/>
          <w:sz w:val="26"/>
          <w:szCs w:val="26"/>
        </w:rPr>
      </w:pPr>
      <w:r w:rsidRPr="00A86003">
        <w:rPr>
          <w:b/>
          <w:sz w:val="26"/>
          <w:szCs w:val="26"/>
        </w:rPr>
        <w:t xml:space="preserve"> (с учетом всех редакций)</w:t>
      </w:r>
    </w:p>
    <w:p w:rsidR="00312870" w:rsidRPr="000F7244" w:rsidRDefault="00312870" w:rsidP="00312870">
      <w:pPr>
        <w:ind w:left="-1080" w:firstLine="2340"/>
        <w:jc w:val="both"/>
        <w:rPr>
          <w:sz w:val="16"/>
          <w:szCs w:val="16"/>
        </w:rPr>
      </w:pPr>
    </w:p>
    <w:p w:rsidR="00312870" w:rsidRPr="000F7244" w:rsidRDefault="00312870" w:rsidP="00A70184">
      <w:pPr>
        <w:spacing w:line="300" w:lineRule="exact"/>
        <w:ind w:left="-1080" w:firstLine="1620"/>
      </w:pPr>
      <w:r w:rsidRPr="000F7244">
        <w:t>В скобках после номера статьи указано:</w:t>
      </w:r>
    </w:p>
    <w:p w:rsidR="00312870" w:rsidRPr="000F7244" w:rsidRDefault="00312870" w:rsidP="003C608D">
      <w:pPr>
        <w:spacing w:line="300" w:lineRule="exact"/>
        <w:ind w:left="1418" w:hanging="851"/>
        <w:rPr>
          <w:bCs/>
        </w:rPr>
      </w:pPr>
      <w:r w:rsidRPr="000F7244">
        <w:rPr>
          <w:bCs/>
        </w:rPr>
        <w:t xml:space="preserve">№ </w:t>
      </w:r>
      <w:r w:rsidR="00C13AE5">
        <w:rPr>
          <w:bCs/>
        </w:rPr>
        <w:t>1</w:t>
      </w:r>
      <w:r w:rsidR="004101C8">
        <w:rPr>
          <w:bCs/>
        </w:rPr>
        <w:t>3</w:t>
      </w:r>
      <w:r w:rsidRPr="000F7244">
        <w:rPr>
          <w:bCs/>
        </w:rPr>
        <w:t>-З</w:t>
      </w:r>
      <w:r w:rsidR="00532D08">
        <w:rPr>
          <w:bCs/>
        </w:rPr>
        <w:t xml:space="preserve"> </w:t>
      </w:r>
      <w:r w:rsidRPr="000F7244">
        <w:t xml:space="preserve"> - статья в редакции Закона Брянской области </w:t>
      </w:r>
      <w:r w:rsidRPr="000F7244">
        <w:rPr>
          <w:bCs/>
        </w:rPr>
        <w:t xml:space="preserve">от </w:t>
      </w:r>
      <w:r w:rsidR="004101C8">
        <w:rPr>
          <w:bCs/>
        </w:rPr>
        <w:t>01</w:t>
      </w:r>
      <w:r w:rsidR="00883686" w:rsidRPr="000F7244">
        <w:t>.0</w:t>
      </w:r>
      <w:r w:rsidR="00C13AE5">
        <w:t>3</w:t>
      </w:r>
      <w:r w:rsidR="00883686" w:rsidRPr="000F7244">
        <w:t>.20</w:t>
      </w:r>
      <w:r w:rsidR="005D6073">
        <w:t>2</w:t>
      </w:r>
      <w:r w:rsidR="004101C8">
        <w:t>4</w:t>
      </w:r>
      <w:r w:rsidR="00883686" w:rsidRPr="000F7244">
        <w:t xml:space="preserve"> № </w:t>
      </w:r>
      <w:r w:rsidR="00C13AE5">
        <w:t>1</w:t>
      </w:r>
      <w:r w:rsidR="004101C8">
        <w:t>3</w:t>
      </w:r>
      <w:r w:rsidR="00883686" w:rsidRPr="000F7244">
        <w:t>-З</w:t>
      </w:r>
      <w:r w:rsidR="00883686" w:rsidRPr="000F7244">
        <w:rPr>
          <w:bCs/>
        </w:rPr>
        <w:t xml:space="preserve"> </w:t>
      </w:r>
      <w:r w:rsidR="003C608D" w:rsidRPr="000F7244">
        <w:rPr>
          <w:bCs/>
        </w:rPr>
        <w:t xml:space="preserve">«О внесении изменений в </w:t>
      </w:r>
      <w:r w:rsidR="00585147" w:rsidRPr="000F7244">
        <w:rPr>
          <w:bCs/>
        </w:rPr>
        <w:t>З</w:t>
      </w:r>
      <w:r w:rsidR="003C608D" w:rsidRPr="000F7244">
        <w:rPr>
          <w:bCs/>
        </w:rPr>
        <w:t>акон Брянской области «</w:t>
      </w:r>
      <w:r w:rsidR="00532D08" w:rsidRPr="00532D08">
        <w:rPr>
          <w:bCs/>
        </w:rPr>
        <w:t>Об областном бюджете на 20</w:t>
      </w:r>
      <w:r w:rsidR="005D6073">
        <w:rPr>
          <w:bCs/>
        </w:rPr>
        <w:t>2</w:t>
      </w:r>
      <w:r w:rsidR="004101C8">
        <w:rPr>
          <w:bCs/>
        </w:rPr>
        <w:t>4</w:t>
      </w:r>
      <w:r w:rsidR="00532D08" w:rsidRPr="00532D08">
        <w:rPr>
          <w:bCs/>
        </w:rPr>
        <w:t xml:space="preserve"> год и на плановый период 20</w:t>
      </w:r>
      <w:r w:rsidR="00A86003">
        <w:rPr>
          <w:bCs/>
        </w:rPr>
        <w:t>2</w:t>
      </w:r>
      <w:r w:rsidR="004101C8">
        <w:rPr>
          <w:bCs/>
        </w:rPr>
        <w:t>5</w:t>
      </w:r>
      <w:r w:rsidR="00532D08" w:rsidRPr="00532D08">
        <w:rPr>
          <w:bCs/>
        </w:rPr>
        <w:t xml:space="preserve"> и 20</w:t>
      </w:r>
      <w:r w:rsidR="00CF4E56">
        <w:rPr>
          <w:bCs/>
        </w:rPr>
        <w:t>2</w:t>
      </w:r>
      <w:r w:rsidR="004101C8">
        <w:rPr>
          <w:bCs/>
        </w:rPr>
        <w:t>6</w:t>
      </w:r>
      <w:r w:rsidR="00532D08" w:rsidRPr="00532D08">
        <w:rPr>
          <w:bCs/>
        </w:rPr>
        <w:t xml:space="preserve"> годов</w:t>
      </w:r>
      <w:r w:rsidR="003C608D" w:rsidRPr="000F7244">
        <w:rPr>
          <w:bCs/>
        </w:rPr>
        <w:t>»</w:t>
      </w:r>
      <w:r w:rsidRPr="000F7244">
        <w:t>;</w:t>
      </w:r>
      <w:r w:rsidRPr="000F7244">
        <w:rPr>
          <w:bCs/>
        </w:rPr>
        <w:t xml:space="preserve"> </w:t>
      </w:r>
    </w:p>
    <w:p w:rsidR="00312870" w:rsidRDefault="00312870" w:rsidP="003C608D">
      <w:pPr>
        <w:pStyle w:val="a4"/>
        <w:spacing w:line="300" w:lineRule="exact"/>
        <w:ind w:left="1418" w:hanging="851"/>
        <w:rPr>
          <w:rFonts w:ascii="Times New Roman" w:hAnsi="Times New Roman"/>
          <w:b w:val="0"/>
          <w:bCs/>
          <w:i w:val="0"/>
          <w:color w:val="auto"/>
          <w:sz w:val="24"/>
          <w:szCs w:val="24"/>
        </w:rPr>
      </w:pPr>
      <w:r w:rsidRPr="000F7244">
        <w:rPr>
          <w:b w:val="0"/>
          <w:bCs/>
          <w:i w:val="0"/>
          <w:color w:val="auto"/>
          <w:sz w:val="24"/>
          <w:szCs w:val="24"/>
        </w:rPr>
        <w:t xml:space="preserve">№ </w:t>
      </w:r>
      <w:r w:rsidR="00FF79EA">
        <w:rPr>
          <w:rFonts w:ascii="Times New Roman" w:hAnsi="Times New Roman"/>
          <w:b w:val="0"/>
          <w:bCs/>
          <w:i w:val="0"/>
          <w:color w:val="auto"/>
          <w:sz w:val="24"/>
          <w:szCs w:val="24"/>
        </w:rPr>
        <w:t>68</w:t>
      </w:r>
      <w:r w:rsidRPr="000F7244">
        <w:rPr>
          <w:b w:val="0"/>
          <w:bCs/>
          <w:i w:val="0"/>
          <w:color w:val="auto"/>
          <w:sz w:val="24"/>
          <w:szCs w:val="24"/>
        </w:rPr>
        <w:t>-З</w:t>
      </w:r>
      <w:r w:rsidRPr="000F7244">
        <w:rPr>
          <w:b w:val="0"/>
          <w:i w:val="0"/>
          <w:color w:val="auto"/>
          <w:sz w:val="24"/>
          <w:szCs w:val="24"/>
        </w:rPr>
        <w:t xml:space="preserve"> - статья в редакции Закона Брянской области </w:t>
      </w:r>
      <w:r w:rsidR="00883686" w:rsidRPr="000F7244">
        <w:rPr>
          <w:b w:val="0"/>
          <w:bCs/>
          <w:i w:val="0"/>
          <w:color w:val="auto"/>
          <w:sz w:val="24"/>
          <w:szCs w:val="24"/>
        </w:rPr>
        <w:t xml:space="preserve">от </w:t>
      </w:r>
      <w:r w:rsidR="00FF79EA" w:rsidRPr="00FF79EA">
        <w:rPr>
          <w:rFonts w:ascii="Times New Roman" w:hAnsi="Times New Roman"/>
          <w:b w:val="0"/>
          <w:bCs/>
          <w:i w:val="0"/>
          <w:color w:val="auto"/>
          <w:sz w:val="24"/>
          <w:szCs w:val="24"/>
        </w:rPr>
        <w:t>25</w:t>
      </w:r>
      <w:r w:rsidR="00883686" w:rsidRPr="000F7244">
        <w:rPr>
          <w:rFonts w:ascii="Times New Roman" w:hAnsi="Times New Roman"/>
          <w:b w:val="0"/>
          <w:i w:val="0"/>
          <w:snapToGrid/>
          <w:color w:val="auto"/>
          <w:sz w:val="24"/>
          <w:szCs w:val="24"/>
        </w:rPr>
        <w:t>.</w:t>
      </w:r>
      <w:r w:rsidR="00CF4E56">
        <w:rPr>
          <w:rFonts w:ascii="Times New Roman" w:hAnsi="Times New Roman"/>
          <w:b w:val="0"/>
          <w:i w:val="0"/>
          <w:snapToGrid/>
          <w:color w:val="auto"/>
          <w:sz w:val="24"/>
          <w:szCs w:val="24"/>
        </w:rPr>
        <w:t>1</w:t>
      </w:r>
      <w:r w:rsidR="00044AC1">
        <w:rPr>
          <w:rFonts w:ascii="Times New Roman" w:hAnsi="Times New Roman"/>
          <w:b w:val="0"/>
          <w:i w:val="0"/>
          <w:snapToGrid/>
          <w:color w:val="auto"/>
          <w:sz w:val="24"/>
          <w:szCs w:val="24"/>
        </w:rPr>
        <w:t>0</w:t>
      </w:r>
      <w:r w:rsidR="00883686" w:rsidRPr="000F7244">
        <w:rPr>
          <w:rFonts w:ascii="Times New Roman" w:hAnsi="Times New Roman"/>
          <w:b w:val="0"/>
          <w:i w:val="0"/>
          <w:snapToGrid/>
          <w:color w:val="auto"/>
          <w:sz w:val="24"/>
          <w:szCs w:val="24"/>
        </w:rPr>
        <w:t>.20</w:t>
      </w:r>
      <w:r w:rsidR="005D6073">
        <w:rPr>
          <w:rFonts w:ascii="Times New Roman" w:hAnsi="Times New Roman"/>
          <w:b w:val="0"/>
          <w:i w:val="0"/>
          <w:snapToGrid/>
          <w:color w:val="auto"/>
          <w:sz w:val="24"/>
          <w:szCs w:val="24"/>
        </w:rPr>
        <w:t>2</w:t>
      </w:r>
      <w:r w:rsidR="00FF79EA">
        <w:rPr>
          <w:rFonts w:ascii="Times New Roman" w:hAnsi="Times New Roman"/>
          <w:b w:val="0"/>
          <w:i w:val="0"/>
          <w:snapToGrid/>
          <w:color w:val="auto"/>
          <w:sz w:val="24"/>
          <w:szCs w:val="24"/>
        </w:rPr>
        <w:t>4</w:t>
      </w:r>
      <w:r w:rsidR="00532D08">
        <w:rPr>
          <w:rFonts w:ascii="Times New Roman" w:hAnsi="Times New Roman"/>
          <w:b w:val="0"/>
          <w:i w:val="0"/>
          <w:snapToGrid/>
          <w:color w:val="auto"/>
          <w:sz w:val="24"/>
          <w:szCs w:val="24"/>
        </w:rPr>
        <w:t xml:space="preserve"> № </w:t>
      </w:r>
      <w:r w:rsidR="00FF79EA">
        <w:rPr>
          <w:rFonts w:ascii="Times New Roman" w:hAnsi="Times New Roman"/>
          <w:b w:val="0"/>
          <w:i w:val="0"/>
          <w:snapToGrid/>
          <w:color w:val="auto"/>
          <w:sz w:val="24"/>
          <w:szCs w:val="24"/>
        </w:rPr>
        <w:t>68</w:t>
      </w:r>
      <w:r w:rsidR="00883686" w:rsidRPr="000F7244">
        <w:rPr>
          <w:rFonts w:ascii="Times New Roman" w:hAnsi="Times New Roman"/>
          <w:b w:val="0"/>
          <w:i w:val="0"/>
          <w:snapToGrid/>
          <w:color w:val="auto"/>
          <w:sz w:val="24"/>
          <w:szCs w:val="24"/>
        </w:rPr>
        <w:t>-З</w:t>
      </w:r>
      <w:r w:rsidR="00883686" w:rsidRPr="000F7244">
        <w:rPr>
          <w:b w:val="0"/>
          <w:bCs/>
          <w:i w:val="0"/>
          <w:color w:val="auto"/>
          <w:sz w:val="24"/>
          <w:szCs w:val="24"/>
        </w:rPr>
        <w:t xml:space="preserve"> </w:t>
      </w:r>
      <w:r w:rsidR="003C608D" w:rsidRPr="000F7244">
        <w:rPr>
          <w:rFonts w:ascii="Times New Roman" w:hAnsi="Times New Roman"/>
          <w:b w:val="0"/>
          <w:bCs/>
          <w:i w:val="0"/>
          <w:color w:val="auto"/>
          <w:sz w:val="24"/>
          <w:szCs w:val="24"/>
        </w:rPr>
        <w:t xml:space="preserve">«О внесении изменений в </w:t>
      </w:r>
      <w:r w:rsidR="00585147" w:rsidRPr="000F7244">
        <w:rPr>
          <w:rFonts w:ascii="Times New Roman" w:hAnsi="Times New Roman"/>
          <w:b w:val="0"/>
          <w:bCs/>
          <w:i w:val="0"/>
          <w:color w:val="auto"/>
          <w:sz w:val="24"/>
          <w:szCs w:val="24"/>
        </w:rPr>
        <w:t>З</w:t>
      </w:r>
      <w:r w:rsidR="003C608D" w:rsidRPr="000F7244">
        <w:rPr>
          <w:rFonts w:ascii="Times New Roman" w:hAnsi="Times New Roman"/>
          <w:b w:val="0"/>
          <w:bCs/>
          <w:i w:val="0"/>
          <w:color w:val="auto"/>
          <w:sz w:val="24"/>
          <w:szCs w:val="24"/>
        </w:rPr>
        <w:t>акон Брянской области «</w:t>
      </w:r>
      <w:r w:rsidR="00532D08" w:rsidRPr="00532D08">
        <w:rPr>
          <w:rFonts w:ascii="Times New Roman" w:hAnsi="Times New Roman"/>
          <w:b w:val="0"/>
          <w:bCs/>
          <w:i w:val="0"/>
          <w:color w:val="auto"/>
          <w:sz w:val="24"/>
          <w:szCs w:val="24"/>
        </w:rPr>
        <w:t xml:space="preserve">Об областном бюджете </w:t>
      </w:r>
      <w:r w:rsidR="00A86003" w:rsidRPr="00A86003">
        <w:rPr>
          <w:rFonts w:ascii="Times New Roman" w:hAnsi="Times New Roman"/>
          <w:b w:val="0"/>
          <w:bCs/>
          <w:i w:val="0"/>
          <w:color w:val="auto"/>
          <w:sz w:val="24"/>
          <w:szCs w:val="24"/>
        </w:rPr>
        <w:t>на 20</w:t>
      </w:r>
      <w:r w:rsidR="005D6073">
        <w:rPr>
          <w:rFonts w:ascii="Times New Roman" w:hAnsi="Times New Roman"/>
          <w:b w:val="0"/>
          <w:bCs/>
          <w:i w:val="0"/>
          <w:color w:val="auto"/>
          <w:sz w:val="24"/>
          <w:szCs w:val="24"/>
        </w:rPr>
        <w:t>2</w:t>
      </w:r>
      <w:r w:rsidR="00FF79EA">
        <w:rPr>
          <w:rFonts w:ascii="Times New Roman" w:hAnsi="Times New Roman"/>
          <w:b w:val="0"/>
          <w:bCs/>
          <w:i w:val="0"/>
          <w:color w:val="auto"/>
          <w:sz w:val="24"/>
          <w:szCs w:val="24"/>
        </w:rPr>
        <w:t>4</w:t>
      </w:r>
      <w:r w:rsidR="00A86003" w:rsidRPr="00A86003">
        <w:rPr>
          <w:rFonts w:ascii="Times New Roman" w:hAnsi="Times New Roman"/>
          <w:b w:val="0"/>
          <w:bCs/>
          <w:i w:val="0"/>
          <w:color w:val="auto"/>
          <w:sz w:val="24"/>
          <w:szCs w:val="24"/>
        </w:rPr>
        <w:t xml:space="preserve"> год и на плановый период 202</w:t>
      </w:r>
      <w:r w:rsidR="00FF79EA">
        <w:rPr>
          <w:rFonts w:ascii="Times New Roman" w:hAnsi="Times New Roman"/>
          <w:b w:val="0"/>
          <w:bCs/>
          <w:i w:val="0"/>
          <w:color w:val="auto"/>
          <w:sz w:val="24"/>
          <w:szCs w:val="24"/>
        </w:rPr>
        <w:t>5</w:t>
      </w:r>
      <w:r w:rsidR="00A86003" w:rsidRPr="00A86003">
        <w:rPr>
          <w:rFonts w:ascii="Times New Roman" w:hAnsi="Times New Roman"/>
          <w:b w:val="0"/>
          <w:bCs/>
          <w:i w:val="0"/>
          <w:color w:val="auto"/>
          <w:sz w:val="24"/>
          <w:szCs w:val="24"/>
        </w:rPr>
        <w:t xml:space="preserve"> и 202</w:t>
      </w:r>
      <w:r w:rsidR="00FF79EA">
        <w:rPr>
          <w:rFonts w:ascii="Times New Roman" w:hAnsi="Times New Roman"/>
          <w:b w:val="0"/>
          <w:bCs/>
          <w:i w:val="0"/>
          <w:color w:val="auto"/>
          <w:sz w:val="24"/>
          <w:szCs w:val="24"/>
        </w:rPr>
        <w:t>6</w:t>
      </w:r>
      <w:r w:rsidR="00A86003" w:rsidRPr="00A86003">
        <w:rPr>
          <w:rFonts w:ascii="Times New Roman" w:hAnsi="Times New Roman"/>
          <w:b w:val="0"/>
          <w:bCs/>
          <w:i w:val="0"/>
          <w:color w:val="auto"/>
          <w:sz w:val="24"/>
          <w:szCs w:val="24"/>
        </w:rPr>
        <w:t xml:space="preserve"> годов</w:t>
      </w:r>
      <w:r w:rsidR="003C608D" w:rsidRPr="000F7244">
        <w:rPr>
          <w:rFonts w:ascii="Times New Roman" w:hAnsi="Times New Roman"/>
          <w:b w:val="0"/>
          <w:bCs/>
          <w:i w:val="0"/>
          <w:color w:val="auto"/>
          <w:sz w:val="24"/>
          <w:szCs w:val="24"/>
        </w:rPr>
        <w:t>»</w:t>
      </w:r>
      <w:r w:rsidR="00387AFB">
        <w:rPr>
          <w:rFonts w:ascii="Times New Roman" w:hAnsi="Times New Roman"/>
          <w:b w:val="0"/>
          <w:bCs/>
          <w:i w:val="0"/>
          <w:color w:val="auto"/>
          <w:sz w:val="24"/>
          <w:szCs w:val="24"/>
        </w:rPr>
        <w:t>;</w:t>
      </w:r>
    </w:p>
    <w:p w:rsidR="00387AFB" w:rsidRDefault="00387AFB" w:rsidP="003C608D">
      <w:pPr>
        <w:pStyle w:val="a4"/>
        <w:spacing w:line="300" w:lineRule="exact"/>
        <w:ind w:left="1418" w:hanging="851"/>
        <w:rPr>
          <w:rFonts w:ascii="Times New Roman" w:hAnsi="Times New Roman"/>
          <w:b w:val="0"/>
          <w:bCs/>
          <w:i w:val="0"/>
          <w:color w:val="auto"/>
          <w:sz w:val="24"/>
          <w:szCs w:val="24"/>
        </w:rPr>
      </w:pPr>
      <w:r>
        <w:rPr>
          <w:rFonts w:ascii="Times New Roman" w:hAnsi="Times New Roman"/>
          <w:b w:val="0"/>
          <w:bCs/>
          <w:i w:val="0"/>
          <w:color w:val="auto"/>
          <w:sz w:val="24"/>
          <w:szCs w:val="24"/>
        </w:rPr>
        <w:t xml:space="preserve">№ 95-З – статья в редакции </w:t>
      </w:r>
      <w:r w:rsidRPr="00387AFB">
        <w:rPr>
          <w:rFonts w:ascii="Times New Roman" w:hAnsi="Times New Roman"/>
          <w:b w:val="0"/>
          <w:bCs/>
          <w:i w:val="0"/>
          <w:color w:val="auto"/>
          <w:sz w:val="24"/>
          <w:szCs w:val="24"/>
        </w:rPr>
        <w:t xml:space="preserve">Закона Брянской области от </w:t>
      </w:r>
      <w:r>
        <w:rPr>
          <w:rFonts w:ascii="Times New Roman" w:hAnsi="Times New Roman"/>
          <w:b w:val="0"/>
          <w:bCs/>
          <w:i w:val="0"/>
          <w:color w:val="auto"/>
          <w:sz w:val="24"/>
          <w:szCs w:val="24"/>
        </w:rPr>
        <w:t>11</w:t>
      </w:r>
      <w:r w:rsidRPr="00387AFB">
        <w:rPr>
          <w:rFonts w:ascii="Times New Roman" w:hAnsi="Times New Roman"/>
          <w:b w:val="0"/>
          <w:bCs/>
          <w:i w:val="0"/>
          <w:color w:val="auto"/>
          <w:sz w:val="24"/>
          <w:szCs w:val="24"/>
        </w:rPr>
        <w:t>.1</w:t>
      </w:r>
      <w:r>
        <w:rPr>
          <w:rFonts w:ascii="Times New Roman" w:hAnsi="Times New Roman"/>
          <w:b w:val="0"/>
          <w:bCs/>
          <w:i w:val="0"/>
          <w:color w:val="auto"/>
          <w:sz w:val="24"/>
          <w:szCs w:val="24"/>
        </w:rPr>
        <w:t>2</w:t>
      </w:r>
      <w:r w:rsidRPr="00387AFB">
        <w:rPr>
          <w:rFonts w:ascii="Times New Roman" w:hAnsi="Times New Roman"/>
          <w:b w:val="0"/>
          <w:bCs/>
          <w:i w:val="0"/>
          <w:color w:val="auto"/>
          <w:sz w:val="24"/>
          <w:szCs w:val="24"/>
        </w:rPr>
        <w:t xml:space="preserve">.2024 № </w:t>
      </w:r>
      <w:r>
        <w:rPr>
          <w:rFonts w:ascii="Times New Roman" w:hAnsi="Times New Roman"/>
          <w:b w:val="0"/>
          <w:bCs/>
          <w:i w:val="0"/>
          <w:color w:val="auto"/>
          <w:sz w:val="24"/>
          <w:szCs w:val="24"/>
        </w:rPr>
        <w:t>97</w:t>
      </w:r>
      <w:r w:rsidRPr="00387AFB">
        <w:rPr>
          <w:rFonts w:ascii="Times New Roman" w:hAnsi="Times New Roman"/>
          <w:b w:val="0"/>
          <w:bCs/>
          <w:i w:val="0"/>
          <w:color w:val="auto"/>
          <w:sz w:val="24"/>
          <w:szCs w:val="24"/>
        </w:rPr>
        <w:t>-З «О внесении изменений в Закон Брянской области «Об областном бюджете на 2024 год и на плановый период 2025 и 2026 годов»</w:t>
      </w:r>
    </w:p>
    <w:p w:rsidR="00312870" w:rsidRPr="000F7244" w:rsidRDefault="00312870"/>
    <w:tbl>
      <w:tblPr>
        <w:tblW w:w="15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6120"/>
        <w:gridCol w:w="3780"/>
      </w:tblGrid>
      <w:tr w:rsidR="00046E15" w:rsidRPr="000F7244" w:rsidTr="00736FFA">
        <w:trPr>
          <w:trHeight w:val="338"/>
          <w:tblHeader/>
        </w:trPr>
        <w:tc>
          <w:tcPr>
            <w:tcW w:w="6048" w:type="dxa"/>
            <w:shd w:val="clear" w:color="auto" w:fill="auto"/>
            <w:vAlign w:val="center"/>
          </w:tcPr>
          <w:p w:rsidR="00046E15" w:rsidRPr="000F7244" w:rsidRDefault="00046E15" w:rsidP="00736FFA">
            <w:pPr>
              <w:ind w:firstLine="709"/>
              <w:jc w:val="center"/>
              <w:rPr>
                <w:b/>
              </w:rPr>
            </w:pPr>
            <w:r w:rsidRPr="000F7244">
              <w:rPr>
                <w:b/>
              </w:rPr>
              <w:t>Содержание статьи Закона</w:t>
            </w:r>
          </w:p>
        </w:tc>
        <w:tc>
          <w:tcPr>
            <w:tcW w:w="6120" w:type="dxa"/>
            <w:shd w:val="clear" w:color="auto" w:fill="auto"/>
            <w:vAlign w:val="center"/>
          </w:tcPr>
          <w:p w:rsidR="00046E15" w:rsidRPr="000F7244" w:rsidRDefault="00046E15" w:rsidP="00736FFA">
            <w:pPr>
              <w:ind w:firstLine="709"/>
              <w:jc w:val="center"/>
              <w:rPr>
                <w:b/>
              </w:rPr>
            </w:pPr>
            <w:r w:rsidRPr="000F7244">
              <w:rPr>
                <w:b/>
              </w:rPr>
              <w:t>Результат исполнения</w:t>
            </w:r>
          </w:p>
        </w:tc>
        <w:tc>
          <w:tcPr>
            <w:tcW w:w="3780" w:type="dxa"/>
            <w:shd w:val="clear" w:color="auto" w:fill="auto"/>
            <w:vAlign w:val="center"/>
          </w:tcPr>
          <w:p w:rsidR="00046E15" w:rsidRPr="000F7244" w:rsidRDefault="00046E15" w:rsidP="00736FFA">
            <w:pPr>
              <w:jc w:val="center"/>
              <w:rPr>
                <w:b/>
              </w:rPr>
            </w:pPr>
            <w:r w:rsidRPr="000F7244">
              <w:rPr>
                <w:b/>
              </w:rPr>
              <w:t>Причины неисполнения</w:t>
            </w:r>
          </w:p>
        </w:tc>
      </w:tr>
      <w:tr w:rsidR="00046E15" w:rsidRPr="000F7244" w:rsidTr="00736FFA">
        <w:tc>
          <w:tcPr>
            <w:tcW w:w="6048" w:type="dxa"/>
            <w:shd w:val="clear" w:color="auto" w:fill="auto"/>
          </w:tcPr>
          <w:p w:rsidR="00046E15" w:rsidRPr="002A322C" w:rsidRDefault="00524FF0" w:rsidP="008A6DE6">
            <w:pPr>
              <w:numPr>
                <w:ilvl w:val="0"/>
                <w:numId w:val="1"/>
              </w:numPr>
              <w:tabs>
                <w:tab w:val="clear" w:pos="1070"/>
                <w:tab w:val="num" w:pos="1735"/>
              </w:tabs>
              <w:ind w:left="1736" w:hanging="1418"/>
              <w:rPr>
                <w:b/>
              </w:rPr>
            </w:pPr>
            <w:r w:rsidRPr="002A322C">
              <w:rPr>
                <w:b/>
              </w:rPr>
              <w:t>Основные характеристики областного бюджета на 20</w:t>
            </w:r>
            <w:r w:rsidR="008B56C6">
              <w:rPr>
                <w:b/>
              </w:rPr>
              <w:t>2</w:t>
            </w:r>
            <w:r w:rsidR="00016416">
              <w:rPr>
                <w:b/>
              </w:rPr>
              <w:t xml:space="preserve">4 </w:t>
            </w:r>
            <w:r w:rsidRPr="002A322C">
              <w:rPr>
                <w:b/>
              </w:rPr>
              <w:t>год и на плановый период 20</w:t>
            </w:r>
            <w:r w:rsidR="0007787B">
              <w:rPr>
                <w:b/>
              </w:rPr>
              <w:t>2</w:t>
            </w:r>
            <w:r w:rsidR="00016416">
              <w:rPr>
                <w:b/>
              </w:rPr>
              <w:t>5</w:t>
            </w:r>
            <w:r w:rsidRPr="002A322C">
              <w:rPr>
                <w:b/>
              </w:rPr>
              <w:t xml:space="preserve"> и 20</w:t>
            </w:r>
            <w:r w:rsidR="002A322C">
              <w:rPr>
                <w:b/>
              </w:rPr>
              <w:t>2</w:t>
            </w:r>
            <w:r w:rsidR="00016416">
              <w:rPr>
                <w:b/>
              </w:rPr>
              <w:t>6</w:t>
            </w:r>
            <w:r w:rsidRPr="002A322C">
              <w:rPr>
                <w:b/>
              </w:rPr>
              <w:t xml:space="preserve"> годов</w:t>
            </w:r>
            <w:r w:rsidR="00046E15" w:rsidRPr="002A322C">
              <w:rPr>
                <w:b/>
              </w:rPr>
              <w:t xml:space="preserve"> </w:t>
            </w:r>
          </w:p>
          <w:p w:rsidR="00524FF0" w:rsidRPr="002A322C" w:rsidRDefault="00CE2903" w:rsidP="000B1CFA">
            <w:pPr>
              <w:tabs>
                <w:tab w:val="num" w:pos="1637"/>
              </w:tabs>
              <w:spacing w:line="300" w:lineRule="exact"/>
              <w:ind w:firstLine="709"/>
              <w:jc w:val="both"/>
            </w:pPr>
            <w:r w:rsidRPr="00CE2903">
              <w:rPr>
                <w:b/>
              </w:rPr>
              <w:t>(№ 68-З)</w:t>
            </w:r>
            <w:r>
              <w:t xml:space="preserve"> </w:t>
            </w:r>
            <w:r w:rsidR="00524FF0" w:rsidRPr="002A322C">
              <w:t>1.</w:t>
            </w:r>
            <w:r w:rsidR="00524FF0" w:rsidRPr="002A322C">
              <w:tab/>
              <w:t xml:space="preserve">Утвердить основные </w:t>
            </w:r>
            <w:proofErr w:type="spellStart"/>
            <w:r w:rsidR="00524FF0" w:rsidRPr="002A322C">
              <w:t>характерис</w:t>
            </w:r>
            <w:proofErr w:type="spellEnd"/>
            <w:r>
              <w:t>-</w:t>
            </w:r>
            <w:r w:rsidR="00524FF0" w:rsidRPr="002A322C">
              <w:t>тики областного бюджета на 20</w:t>
            </w:r>
            <w:r w:rsidR="008B56C6">
              <w:t>2</w:t>
            </w:r>
            <w:r w:rsidR="0065444D">
              <w:t>4</w:t>
            </w:r>
            <w:r w:rsidR="00524FF0" w:rsidRPr="002A322C">
              <w:t xml:space="preserve"> год</w:t>
            </w:r>
            <w:r w:rsidR="0065444D">
              <w:t>:</w:t>
            </w:r>
            <w:r w:rsidR="00524FF0" w:rsidRPr="002A322C">
              <w:t xml:space="preserve"> </w:t>
            </w:r>
          </w:p>
          <w:p w:rsidR="00524FF0" w:rsidRPr="002A322C" w:rsidRDefault="00804951" w:rsidP="000B1CFA">
            <w:pPr>
              <w:tabs>
                <w:tab w:val="num" w:pos="1637"/>
              </w:tabs>
              <w:spacing w:line="300" w:lineRule="exact"/>
              <w:ind w:firstLine="709"/>
              <w:jc w:val="both"/>
            </w:pPr>
            <w:r w:rsidRPr="002A322C">
              <w:rPr>
                <w:b/>
              </w:rPr>
              <w:t xml:space="preserve">(№ </w:t>
            </w:r>
            <w:r w:rsidR="00CE2903">
              <w:rPr>
                <w:b/>
              </w:rPr>
              <w:t>68</w:t>
            </w:r>
            <w:r w:rsidRPr="002A322C">
              <w:rPr>
                <w:b/>
              </w:rPr>
              <w:t xml:space="preserve">-З) </w:t>
            </w:r>
            <w:r w:rsidR="00524FF0" w:rsidRPr="002A322C">
              <w:t xml:space="preserve">прогнозируемый общий объем доходов областного бюджета в сумме </w:t>
            </w:r>
            <w:r w:rsidR="00CE2903">
              <w:t>92 856 247 930,38</w:t>
            </w:r>
            <w:r w:rsidR="00524FF0" w:rsidRPr="002A322C">
              <w:t xml:space="preserve"> рубл</w:t>
            </w:r>
            <w:r w:rsidR="002A322C" w:rsidRPr="002A322C">
              <w:t>я</w:t>
            </w:r>
            <w:r w:rsidR="00524FF0" w:rsidRPr="002A322C">
              <w:t xml:space="preserve">, в том числе налоговые и неналоговые доходы в сумме </w:t>
            </w:r>
            <w:r w:rsidR="00CE2903">
              <w:t>56 320 996 892,58</w:t>
            </w:r>
            <w:r w:rsidR="00524FF0" w:rsidRPr="002A322C">
              <w:t xml:space="preserve"> рубл</w:t>
            </w:r>
            <w:r w:rsidR="00044AC1">
              <w:t>я</w:t>
            </w:r>
            <w:r w:rsidR="00524FF0" w:rsidRPr="002A322C">
              <w:t>;</w:t>
            </w:r>
          </w:p>
          <w:p w:rsidR="00524FF0" w:rsidRPr="002A322C" w:rsidRDefault="00804951" w:rsidP="000B1CFA">
            <w:pPr>
              <w:tabs>
                <w:tab w:val="num" w:pos="1637"/>
              </w:tabs>
              <w:spacing w:line="300" w:lineRule="exact"/>
              <w:ind w:firstLine="709"/>
              <w:jc w:val="both"/>
            </w:pPr>
            <w:r w:rsidRPr="002A322C">
              <w:rPr>
                <w:b/>
              </w:rPr>
              <w:t xml:space="preserve">(№ </w:t>
            </w:r>
            <w:r w:rsidR="00CE2903">
              <w:rPr>
                <w:b/>
              </w:rPr>
              <w:t>68</w:t>
            </w:r>
            <w:r w:rsidRPr="002A322C">
              <w:rPr>
                <w:b/>
              </w:rPr>
              <w:t xml:space="preserve">-З) </w:t>
            </w:r>
            <w:r w:rsidR="00524FF0" w:rsidRPr="002A322C">
              <w:t xml:space="preserve">общий объем расходов областного бюджета в сумме </w:t>
            </w:r>
            <w:r w:rsidR="00CE2903">
              <w:t>110 057 098 637,06</w:t>
            </w:r>
            <w:r w:rsidR="00524FF0" w:rsidRPr="002A322C">
              <w:t xml:space="preserve"> рубля;</w:t>
            </w:r>
          </w:p>
          <w:p w:rsidR="00524FF0" w:rsidRPr="002A322C" w:rsidRDefault="00804951" w:rsidP="000B1CFA">
            <w:pPr>
              <w:tabs>
                <w:tab w:val="num" w:pos="1637"/>
              </w:tabs>
              <w:spacing w:line="300" w:lineRule="exact"/>
              <w:ind w:firstLine="709"/>
              <w:jc w:val="both"/>
            </w:pPr>
            <w:r w:rsidRPr="002A322C">
              <w:rPr>
                <w:b/>
              </w:rPr>
              <w:t xml:space="preserve">(№ </w:t>
            </w:r>
            <w:r w:rsidR="00CE2903">
              <w:rPr>
                <w:b/>
              </w:rPr>
              <w:t>13</w:t>
            </w:r>
            <w:r w:rsidRPr="002A322C">
              <w:rPr>
                <w:b/>
              </w:rPr>
              <w:t xml:space="preserve">-З) </w:t>
            </w:r>
            <w:r w:rsidR="00524FF0" w:rsidRPr="002A322C">
              <w:t xml:space="preserve">прогнозируемый дефицит областного бюджета в сумме </w:t>
            </w:r>
            <w:r w:rsidR="00CE2903">
              <w:t>17 200 850 706,68</w:t>
            </w:r>
            <w:r w:rsidR="00524FF0" w:rsidRPr="002A322C">
              <w:t xml:space="preserve"> рубл</w:t>
            </w:r>
            <w:r w:rsidR="002A322C" w:rsidRPr="002A322C">
              <w:t>я</w:t>
            </w:r>
            <w:r w:rsidR="00524FF0" w:rsidRPr="002A322C">
              <w:t>;</w:t>
            </w:r>
          </w:p>
          <w:p w:rsidR="00524FF0" w:rsidRPr="002A322C" w:rsidRDefault="00083618" w:rsidP="004B3637">
            <w:pPr>
              <w:tabs>
                <w:tab w:val="num" w:pos="1637"/>
              </w:tabs>
              <w:spacing w:line="300" w:lineRule="exact"/>
              <w:ind w:firstLine="709"/>
              <w:jc w:val="both"/>
            </w:pPr>
            <w:r w:rsidRPr="00083618">
              <w:rPr>
                <w:b/>
              </w:rPr>
              <w:t xml:space="preserve">(№ </w:t>
            </w:r>
            <w:r w:rsidR="00CE2903">
              <w:rPr>
                <w:b/>
              </w:rPr>
              <w:t>97</w:t>
            </w:r>
            <w:r w:rsidRPr="00083618">
              <w:rPr>
                <w:b/>
              </w:rPr>
              <w:t>-З)</w:t>
            </w:r>
            <w:r>
              <w:t xml:space="preserve"> </w:t>
            </w:r>
            <w:r w:rsidR="00524FF0" w:rsidRPr="002A322C">
              <w:t>верхний предел государственного внутреннего долга Брянской области на 1 января 20</w:t>
            </w:r>
            <w:r w:rsidR="005E2AC5">
              <w:t>2</w:t>
            </w:r>
            <w:r w:rsidR="00CE2903">
              <w:t>5</w:t>
            </w:r>
            <w:r w:rsidR="00524FF0" w:rsidRPr="002A322C">
              <w:t xml:space="preserve"> года в сумме </w:t>
            </w:r>
            <w:r w:rsidR="00CE2903">
              <w:t>13 589 602 485,83</w:t>
            </w:r>
            <w:r w:rsidR="00524FF0" w:rsidRPr="002A322C">
              <w:t xml:space="preserve"> рубля</w:t>
            </w:r>
            <w:r w:rsidR="00115FD5">
              <w:t xml:space="preserve">, </w:t>
            </w:r>
            <w:r w:rsidR="00115FD5" w:rsidRPr="00115FD5">
              <w:t>в том числе верхний предел государственного внутреннего долга Брянской области по государственным гарантиям Брянской области в валюте Российской Федерации в сумме 0,0</w:t>
            </w:r>
            <w:r w:rsidR="00C8159B">
              <w:t>0</w:t>
            </w:r>
            <w:r w:rsidR="00115FD5" w:rsidRPr="00115FD5">
              <w:t xml:space="preserve"> рубл</w:t>
            </w:r>
            <w:r w:rsidR="00256410">
              <w:t>ей</w:t>
            </w:r>
            <w:r w:rsidR="00524FF0" w:rsidRPr="002A322C">
              <w:t>.</w:t>
            </w:r>
          </w:p>
          <w:p w:rsidR="00524FF0" w:rsidRPr="00A019E3" w:rsidRDefault="00CE2903" w:rsidP="00083618">
            <w:pPr>
              <w:tabs>
                <w:tab w:val="num" w:pos="743"/>
              </w:tabs>
              <w:spacing w:line="320" w:lineRule="exact"/>
              <w:ind w:firstLine="709"/>
              <w:jc w:val="both"/>
            </w:pPr>
            <w:r w:rsidRPr="00CE2903">
              <w:rPr>
                <w:b/>
              </w:rPr>
              <w:lastRenderedPageBreak/>
              <w:t>(№ 68-З)</w:t>
            </w:r>
            <w:r>
              <w:t xml:space="preserve"> </w:t>
            </w:r>
            <w:r w:rsidR="00524FF0" w:rsidRPr="00A019E3">
              <w:t>2.</w:t>
            </w:r>
            <w:r w:rsidR="00524FF0" w:rsidRPr="00A019E3">
              <w:tab/>
              <w:t xml:space="preserve">Утвердить основные </w:t>
            </w:r>
            <w:proofErr w:type="spellStart"/>
            <w:r w:rsidR="00524FF0" w:rsidRPr="00A019E3">
              <w:t>характерис</w:t>
            </w:r>
            <w:proofErr w:type="spellEnd"/>
            <w:r>
              <w:t>-</w:t>
            </w:r>
            <w:r w:rsidR="00524FF0" w:rsidRPr="00A019E3">
              <w:t>тики областного бюджета на плановый период 20</w:t>
            </w:r>
            <w:r w:rsidR="005E2AC5">
              <w:t>2</w:t>
            </w:r>
            <w:r>
              <w:t>5</w:t>
            </w:r>
            <w:r w:rsidR="00524FF0" w:rsidRPr="00A019E3">
              <w:t xml:space="preserve"> и 20</w:t>
            </w:r>
            <w:r w:rsidR="002A322C" w:rsidRPr="00A019E3">
              <w:t>2</w:t>
            </w:r>
            <w:r>
              <w:t>6</w:t>
            </w:r>
            <w:r w:rsidR="005E2AC5">
              <w:t xml:space="preserve"> </w:t>
            </w:r>
            <w:r>
              <w:t>годов</w:t>
            </w:r>
            <w:r w:rsidR="00524FF0" w:rsidRPr="00A019E3">
              <w:t>:</w:t>
            </w:r>
          </w:p>
          <w:p w:rsidR="00524FF0" w:rsidRPr="00A019E3" w:rsidRDefault="00A019E3" w:rsidP="00524FF0">
            <w:pPr>
              <w:tabs>
                <w:tab w:val="num" w:pos="1637"/>
              </w:tabs>
              <w:spacing w:line="320" w:lineRule="exact"/>
              <w:ind w:firstLine="709"/>
              <w:jc w:val="both"/>
            </w:pPr>
            <w:r w:rsidRPr="00A019E3">
              <w:rPr>
                <w:b/>
              </w:rPr>
              <w:t>(№</w:t>
            </w:r>
            <w:r w:rsidR="00CE2903">
              <w:rPr>
                <w:b/>
              </w:rPr>
              <w:t xml:space="preserve"> 68</w:t>
            </w:r>
            <w:r w:rsidRPr="00A019E3">
              <w:rPr>
                <w:b/>
              </w:rPr>
              <w:t>-З)</w:t>
            </w:r>
            <w:r w:rsidRPr="00A019E3">
              <w:t xml:space="preserve"> </w:t>
            </w:r>
            <w:r w:rsidR="00524FF0" w:rsidRPr="00A019E3">
              <w:t>прогнозируемый общий объем доходов областного бюджета на 20</w:t>
            </w:r>
            <w:r w:rsidR="005E2AC5">
              <w:t>2</w:t>
            </w:r>
            <w:r w:rsidR="00CE2903">
              <w:t>5</w:t>
            </w:r>
            <w:r w:rsidR="00524FF0" w:rsidRPr="00A019E3">
              <w:t xml:space="preserve"> год в сумме </w:t>
            </w:r>
            <w:r w:rsidR="00CE2903">
              <w:t>82 508 456 789,28</w:t>
            </w:r>
            <w:r w:rsidR="00524FF0" w:rsidRPr="00A019E3">
              <w:t xml:space="preserve"> рубля, в том числе налоговые и неналоговые доходы в сумме </w:t>
            </w:r>
            <w:r w:rsidR="00CE2903">
              <w:t>57 302 436 489,28</w:t>
            </w:r>
            <w:r w:rsidR="00524FF0" w:rsidRPr="00A019E3">
              <w:t xml:space="preserve"> рубл</w:t>
            </w:r>
            <w:r w:rsidR="007E15EE">
              <w:t>я</w:t>
            </w:r>
            <w:r w:rsidR="00524FF0" w:rsidRPr="00A019E3">
              <w:t>, и на 20</w:t>
            </w:r>
            <w:r w:rsidRPr="00A019E3">
              <w:t>2</w:t>
            </w:r>
            <w:r w:rsidR="00CE2903">
              <w:t>6</w:t>
            </w:r>
            <w:r w:rsidR="00524FF0" w:rsidRPr="00A019E3">
              <w:t xml:space="preserve"> год в сумме </w:t>
            </w:r>
            <w:r w:rsidR="00CE2903">
              <w:t>81 981 547 332,67</w:t>
            </w:r>
            <w:r w:rsidR="00524FF0" w:rsidRPr="00A019E3">
              <w:t xml:space="preserve"> рубля, в том числе налоговые и неналоговые доходы в сумме </w:t>
            </w:r>
            <w:r w:rsidR="00CE2903">
              <w:t>58 944 091 932,67</w:t>
            </w:r>
            <w:r w:rsidR="00524FF0" w:rsidRPr="00A019E3">
              <w:t xml:space="preserve"> рубл</w:t>
            </w:r>
            <w:r w:rsidR="007E15EE">
              <w:t>я</w:t>
            </w:r>
            <w:r w:rsidR="00524FF0" w:rsidRPr="00A019E3">
              <w:t>;</w:t>
            </w:r>
          </w:p>
          <w:p w:rsidR="00524FF0" w:rsidRDefault="00A019E3" w:rsidP="00524FF0">
            <w:pPr>
              <w:tabs>
                <w:tab w:val="num" w:pos="1637"/>
              </w:tabs>
              <w:spacing w:line="320" w:lineRule="exact"/>
              <w:ind w:firstLine="709"/>
              <w:jc w:val="both"/>
            </w:pPr>
            <w:r w:rsidRPr="00A019E3">
              <w:rPr>
                <w:b/>
              </w:rPr>
              <w:t xml:space="preserve">(№ </w:t>
            </w:r>
            <w:r w:rsidR="00CE2903">
              <w:rPr>
                <w:b/>
              </w:rPr>
              <w:t>68</w:t>
            </w:r>
            <w:r w:rsidRPr="00A019E3">
              <w:rPr>
                <w:b/>
              </w:rPr>
              <w:t>-З)</w:t>
            </w:r>
            <w:r w:rsidRPr="00A019E3">
              <w:t xml:space="preserve"> </w:t>
            </w:r>
            <w:r w:rsidR="00524FF0" w:rsidRPr="00A019E3">
              <w:t>общий объем расходов областного бюджета на 20</w:t>
            </w:r>
            <w:r w:rsidR="005E2AC5">
              <w:t>2</w:t>
            </w:r>
            <w:r w:rsidR="00CE2903">
              <w:t>5</w:t>
            </w:r>
            <w:r w:rsidR="00524FF0" w:rsidRPr="00A019E3">
              <w:t xml:space="preserve"> год в сумме </w:t>
            </w:r>
            <w:r w:rsidR="00CE2903">
              <w:t>83 414 894 220,30</w:t>
            </w:r>
            <w:r w:rsidR="00524FF0" w:rsidRPr="00A019E3">
              <w:t xml:space="preserve"> рубля</w:t>
            </w:r>
            <w:r w:rsidR="005E2AC5">
              <w:t xml:space="preserve">, в том числе условно утвержденные расходы в сумме </w:t>
            </w:r>
            <w:r w:rsidR="00CE2903">
              <w:t>3 009 232 625,03</w:t>
            </w:r>
            <w:r w:rsidR="005E2AC5">
              <w:t xml:space="preserve"> рубл</w:t>
            </w:r>
            <w:r w:rsidR="00CE2903">
              <w:t>я</w:t>
            </w:r>
            <w:r w:rsidR="005E2AC5">
              <w:t>,</w:t>
            </w:r>
            <w:r w:rsidR="00524FF0" w:rsidRPr="00A019E3">
              <w:t xml:space="preserve"> и на 20</w:t>
            </w:r>
            <w:r w:rsidRPr="00A019E3">
              <w:t>2</w:t>
            </w:r>
            <w:r w:rsidR="00CE2903">
              <w:t>6</w:t>
            </w:r>
            <w:r w:rsidR="00524FF0" w:rsidRPr="00A019E3">
              <w:t xml:space="preserve"> год в сумме </w:t>
            </w:r>
            <w:r w:rsidR="00CE2903">
              <w:t>81 981 547 332,67</w:t>
            </w:r>
            <w:r w:rsidR="00524FF0" w:rsidRPr="00A019E3">
              <w:t xml:space="preserve"> рубля</w:t>
            </w:r>
            <w:r w:rsidR="005E2AC5">
              <w:t xml:space="preserve">, в том числе условно утвержденные расходы в сумме </w:t>
            </w:r>
            <w:r w:rsidR="009007A9">
              <w:t>5 197 851 084,75</w:t>
            </w:r>
            <w:r w:rsidR="005E2AC5">
              <w:t xml:space="preserve"> рубл</w:t>
            </w:r>
            <w:r w:rsidR="005666CD">
              <w:t>я</w:t>
            </w:r>
            <w:r w:rsidR="00524FF0" w:rsidRPr="00A019E3">
              <w:t>;</w:t>
            </w:r>
          </w:p>
          <w:p w:rsidR="007D418E" w:rsidRPr="00A019E3" w:rsidRDefault="002D5603" w:rsidP="009007A9">
            <w:pPr>
              <w:tabs>
                <w:tab w:val="num" w:pos="1637"/>
              </w:tabs>
              <w:spacing w:line="300" w:lineRule="exact"/>
              <w:ind w:firstLine="709"/>
              <w:jc w:val="both"/>
            </w:pPr>
            <w:r w:rsidRPr="002D5603">
              <w:rPr>
                <w:b/>
              </w:rPr>
              <w:t>(</w:t>
            </w:r>
            <w:r>
              <w:rPr>
                <w:b/>
              </w:rPr>
              <w:t xml:space="preserve">№ </w:t>
            </w:r>
            <w:r w:rsidR="009007A9">
              <w:rPr>
                <w:b/>
              </w:rPr>
              <w:t>68</w:t>
            </w:r>
            <w:r>
              <w:rPr>
                <w:b/>
              </w:rPr>
              <w:t>-З</w:t>
            </w:r>
            <w:r w:rsidRPr="002D5603">
              <w:rPr>
                <w:b/>
              </w:rPr>
              <w:t>)</w:t>
            </w:r>
            <w:r>
              <w:t xml:space="preserve"> </w:t>
            </w:r>
            <w:r w:rsidR="007D418E">
              <w:t>прогнозируемый дефицит областного бюджета на 20</w:t>
            </w:r>
            <w:r w:rsidR="009007A9">
              <w:t>25</w:t>
            </w:r>
            <w:r w:rsidR="007D418E">
              <w:t xml:space="preserve"> год в сумме </w:t>
            </w:r>
            <w:r w:rsidR="009007A9">
              <w:t>906 437 431,02</w:t>
            </w:r>
            <w:r w:rsidR="007D418E">
              <w:t xml:space="preserve"> рубл</w:t>
            </w:r>
            <w:r w:rsidR="009007A9">
              <w:t>я</w:t>
            </w:r>
            <w:r w:rsidR="007D418E">
              <w:t>, на 202</w:t>
            </w:r>
            <w:r w:rsidR="009007A9">
              <w:t>6</w:t>
            </w:r>
            <w:r w:rsidR="007D418E">
              <w:t xml:space="preserve"> год в сумме </w:t>
            </w:r>
            <w:r w:rsidR="009007A9">
              <w:t>0,00</w:t>
            </w:r>
            <w:r w:rsidR="007D418E">
              <w:t xml:space="preserve"> рубл</w:t>
            </w:r>
            <w:r w:rsidR="009007A9">
              <w:t>я</w:t>
            </w:r>
            <w:r w:rsidR="007D418E">
              <w:t>;</w:t>
            </w:r>
          </w:p>
          <w:p w:rsidR="007D418E" w:rsidRDefault="00997937" w:rsidP="009007A9">
            <w:pPr>
              <w:tabs>
                <w:tab w:val="num" w:pos="1637"/>
              </w:tabs>
              <w:spacing w:line="300" w:lineRule="exact"/>
              <w:ind w:firstLine="709"/>
              <w:jc w:val="both"/>
            </w:pPr>
            <w:r w:rsidRPr="00997937">
              <w:rPr>
                <w:b/>
              </w:rPr>
              <w:t xml:space="preserve">(№ </w:t>
            </w:r>
            <w:r w:rsidR="009007A9">
              <w:rPr>
                <w:b/>
              </w:rPr>
              <w:t>68</w:t>
            </w:r>
            <w:r w:rsidRPr="00997937">
              <w:rPr>
                <w:b/>
              </w:rPr>
              <w:t>-З)</w:t>
            </w:r>
            <w:r>
              <w:t xml:space="preserve"> </w:t>
            </w:r>
            <w:r w:rsidR="00524FF0" w:rsidRPr="00A019E3">
              <w:t>верхний предел государственного внутреннего долга Брянской области на 1 января 20</w:t>
            </w:r>
            <w:r w:rsidR="00A019E3" w:rsidRPr="00A019E3">
              <w:t>2</w:t>
            </w:r>
            <w:r w:rsidR="009007A9">
              <w:t>6</w:t>
            </w:r>
            <w:r>
              <w:t xml:space="preserve"> </w:t>
            </w:r>
            <w:r w:rsidR="00524FF0" w:rsidRPr="00A019E3">
              <w:t xml:space="preserve">года в сумме </w:t>
            </w:r>
            <w:r w:rsidR="009007A9">
              <w:t>13 477 817 427,52</w:t>
            </w:r>
            <w:r w:rsidR="00524FF0" w:rsidRPr="00A019E3">
              <w:t xml:space="preserve"> рубля</w:t>
            </w:r>
            <w:r w:rsidR="007D418E">
              <w:t xml:space="preserve">, в том числе </w:t>
            </w:r>
            <w:r w:rsidR="007D418E" w:rsidRPr="007D418E">
              <w:t>верхний предел государственного внутреннего долга Брянской области по государственным гарантиям Брянской области в валюте Российской Федерации в сумме 0,0</w:t>
            </w:r>
            <w:r w:rsidR="002D5603">
              <w:t>0</w:t>
            </w:r>
            <w:r w:rsidR="007D418E" w:rsidRPr="007D418E">
              <w:t xml:space="preserve"> рубля</w:t>
            </w:r>
            <w:r w:rsidR="007D418E">
              <w:t>;</w:t>
            </w:r>
          </w:p>
          <w:p w:rsidR="00142144" w:rsidRPr="002A322C" w:rsidRDefault="007D418E" w:rsidP="009007A9">
            <w:pPr>
              <w:tabs>
                <w:tab w:val="num" w:pos="1637"/>
              </w:tabs>
              <w:spacing w:line="300" w:lineRule="exact"/>
              <w:ind w:firstLine="709"/>
              <w:jc w:val="both"/>
              <w:rPr>
                <w:highlight w:val="yellow"/>
              </w:rPr>
            </w:pPr>
            <w:r w:rsidRPr="007D418E">
              <w:rPr>
                <w:b/>
              </w:rPr>
              <w:t xml:space="preserve">(№ </w:t>
            </w:r>
            <w:r w:rsidR="009007A9">
              <w:rPr>
                <w:b/>
              </w:rPr>
              <w:t>68</w:t>
            </w:r>
            <w:r w:rsidRPr="007D418E">
              <w:rPr>
                <w:b/>
              </w:rPr>
              <w:t>-З)</w:t>
            </w:r>
            <w:r>
              <w:t xml:space="preserve"> верхний предел</w:t>
            </w:r>
            <w:r w:rsidR="00524FF0" w:rsidRPr="00A019E3">
              <w:t xml:space="preserve"> </w:t>
            </w:r>
            <w:r w:rsidRPr="007D418E">
              <w:t>государственного внутреннего долга Брянской области</w:t>
            </w:r>
            <w:r w:rsidR="00524FF0" w:rsidRPr="00A019E3">
              <w:t xml:space="preserve"> на 1 января 202</w:t>
            </w:r>
            <w:r w:rsidR="009007A9">
              <w:t>7</w:t>
            </w:r>
            <w:r w:rsidR="00524FF0" w:rsidRPr="00A019E3">
              <w:t xml:space="preserve"> года в сумме </w:t>
            </w:r>
            <w:r w:rsidR="009007A9">
              <w:t>12 973 326 502,55</w:t>
            </w:r>
            <w:r w:rsidR="00524FF0" w:rsidRPr="00A019E3">
              <w:t xml:space="preserve"> рубля</w:t>
            </w:r>
            <w:r>
              <w:t xml:space="preserve">, </w:t>
            </w:r>
            <w:r w:rsidRPr="007D418E">
              <w:t>в том числе верхний предел государственного внутреннего долга Брянской области по государственным гарантиям Брянской области в валюте Российской Федерации в сумме 0,0</w:t>
            </w:r>
            <w:r w:rsidR="002D5603">
              <w:t>0</w:t>
            </w:r>
            <w:r w:rsidRPr="007D418E">
              <w:t xml:space="preserve"> рубля</w:t>
            </w:r>
            <w:r w:rsidR="00524FF0" w:rsidRPr="00A019E3">
              <w:t>.</w:t>
            </w:r>
            <w:r w:rsidR="00C847E3" w:rsidRPr="00A019E3">
              <w:t xml:space="preserve"> </w:t>
            </w:r>
          </w:p>
        </w:tc>
        <w:tc>
          <w:tcPr>
            <w:tcW w:w="6120" w:type="dxa"/>
            <w:shd w:val="clear" w:color="auto" w:fill="auto"/>
          </w:tcPr>
          <w:p w:rsidR="00046E15" w:rsidRPr="0027176A" w:rsidRDefault="00536DC3" w:rsidP="008A6DE6">
            <w:pPr>
              <w:tabs>
                <w:tab w:val="num" w:pos="1637"/>
              </w:tabs>
              <w:ind w:left="1780" w:hanging="1094"/>
              <w:rPr>
                <w:b/>
              </w:rPr>
            </w:pPr>
            <w:r w:rsidRPr="0027176A">
              <w:rPr>
                <w:b/>
              </w:rPr>
              <w:lastRenderedPageBreak/>
              <w:t xml:space="preserve">Статья 1. </w:t>
            </w:r>
            <w:r w:rsidR="00227020" w:rsidRPr="0027176A">
              <w:rPr>
                <w:b/>
              </w:rPr>
              <w:t>Основные характеристики областного бюджета на 20</w:t>
            </w:r>
            <w:r w:rsidR="004B3637" w:rsidRPr="0027176A">
              <w:rPr>
                <w:b/>
              </w:rPr>
              <w:t>2</w:t>
            </w:r>
            <w:r w:rsidR="0027176A" w:rsidRPr="0027176A">
              <w:rPr>
                <w:b/>
              </w:rPr>
              <w:t>4</w:t>
            </w:r>
            <w:r w:rsidR="00227020" w:rsidRPr="0027176A">
              <w:rPr>
                <w:b/>
              </w:rPr>
              <w:t xml:space="preserve"> год и на плановый период 20</w:t>
            </w:r>
            <w:r w:rsidR="0007787B" w:rsidRPr="0027176A">
              <w:rPr>
                <w:b/>
              </w:rPr>
              <w:t>2</w:t>
            </w:r>
            <w:r w:rsidR="0027176A" w:rsidRPr="0027176A">
              <w:rPr>
                <w:b/>
              </w:rPr>
              <w:t>5</w:t>
            </w:r>
            <w:r w:rsidR="00227020" w:rsidRPr="0027176A">
              <w:rPr>
                <w:b/>
              </w:rPr>
              <w:t xml:space="preserve"> и 20</w:t>
            </w:r>
            <w:r w:rsidR="002A322C" w:rsidRPr="0027176A">
              <w:rPr>
                <w:b/>
              </w:rPr>
              <w:t>2</w:t>
            </w:r>
            <w:r w:rsidR="0027176A" w:rsidRPr="0027176A">
              <w:rPr>
                <w:b/>
              </w:rPr>
              <w:t>6</w:t>
            </w:r>
            <w:r w:rsidR="00227020" w:rsidRPr="0027176A">
              <w:rPr>
                <w:b/>
              </w:rPr>
              <w:t xml:space="preserve"> годов</w:t>
            </w:r>
          </w:p>
          <w:p w:rsidR="0056086D" w:rsidRPr="00256410" w:rsidRDefault="00536DC3" w:rsidP="000B1CFA">
            <w:pPr>
              <w:tabs>
                <w:tab w:val="num" w:pos="1637"/>
              </w:tabs>
              <w:spacing w:line="300" w:lineRule="exact"/>
              <w:ind w:left="-34" w:firstLine="720"/>
              <w:jc w:val="both"/>
            </w:pPr>
            <w:r w:rsidRPr="00256410">
              <w:t>За 20</w:t>
            </w:r>
            <w:r w:rsidR="00310F08" w:rsidRPr="00256410">
              <w:t>2</w:t>
            </w:r>
            <w:r w:rsidR="00324B60" w:rsidRPr="00256410">
              <w:t>4</w:t>
            </w:r>
            <w:r w:rsidRPr="00256410">
              <w:t xml:space="preserve"> год областной бюджет по доходам исполнен в сумме </w:t>
            </w:r>
            <w:r w:rsidR="00324B60" w:rsidRPr="00256410">
              <w:t>95 452 297 807,29</w:t>
            </w:r>
            <w:r w:rsidR="00242D37" w:rsidRPr="00256410">
              <w:t xml:space="preserve"> </w:t>
            </w:r>
            <w:r w:rsidRPr="00256410">
              <w:t>рубл</w:t>
            </w:r>
            <w:r w:rsidR="009048F7" w:rsidRPr="00256410">
              <w:t>я</w:t>
            </w:r>
            <w:r w:rsidRPr="00256410">
              <w:t xml:space="preserve">, </w:t>
            </w:r>
            <w:r w:rsidR="008B308B" w:rsidRPr="00256410">
              <w:t xml:space="preserve">в том числе по налоговым и неналоговым доходам – </w:t>
            </w:r>
            <w:r w:rsidR="00242D37" w:rsidRPr="00256410">
              <w:t xml:space="preserve">                              </w:t>
            </w:r>
            <w:r w:rsidR="00324B60" w:rsidRPr="00256410">
              <w:t>59 517 871 586,78</w:t>
            </w:r>
            <w:r w:rsidR="00242D37" w:rsidRPr="00256410">
              <w:t xml:space="preserve"> </w:t>
            </w:r>
            <w:r w:rsidR="008B308B" w:rsidRPr="00256410">
              <w:t>рубл</w:t>
            </w:r>
            <w:r w:rsidR="009048F7" w:rsidRPr="00256410">
              <w:t>я</w:t>
            </w:r>
            <w:r w:rsidR="008B308B" w:rsidRPr="00256410">
              <w:t xml:space="preserve">; </w:t>
            </w:r>
            <w:r w:rsidRPr="00256410">
              <w:t xml:space="preserve">по расходам в сумме </w:t>
            </w:r>
            <w:r w:rsidR="00242D37" w:rsidRPr="00256410">
              <w:t xml:space="preserve">                        </w:t>
            </w:r>
            <w:r w:rsidR="00324B60" w:rsidRPr="00256410">
              <w:t>99 846 730 042,81</w:t>
            </w:r>
            <w:r w:rsidR="00242D37" w:rsidRPr="00256410">
              <w:t xml:space="preserve"> </w:t>
            </w:r>
            <w:r w:rsidRPr="00256410">
              <w:t>рубл</w:t>
            </w:r>
            <w:r w:rsidR="009048F7" w:rsidRPr="00256410">
              <w:t>я</w:t>
            </w:r>
            <w:r w:rsidR="00187F4A" w:rsidRPr="00256410">
              <w:t>,</w:t>
            </w:r>
            <w:r w:rsidRPr="00256410">
              <w:t xml:space="preserve"> с превышением </w:t>
            </w:r>
            <w:r w:rsidR="00256410" w:rsidRPr="00256410">
              <w:t>расходов</w:t>
            </w:r>
            <w:r w:rsidR="00242D37" w:rsidRPr="00256410">
              <w:t xml:space="preserve"> над </w:t>
            </w:r>
            <w:r w:rsidRPr="00256410">
              <w:t xml:space="preserve"> </w:t>
            </w:r>
            <w:r w:rsidR="00256410" w:rsidRPr="00256410">
              <w:t>доходами</w:t>
            </w:r>
            <w:r w:rsidR="00242D37" w:rsidRPr="00256410">
              <w:t xml:space="preserve"> </w:t>
            </w:r>
            <w:r w:rsidRPr="00256410">
              <w:t xml:space="preserve">в сумме </w:t>
            </w:r>
            <w:r w:rsidR="00256410" w:rsidRPr="00256410">
              <w:t>4 394 432 235,52</w:t>
            </w:r>
            <w:r w:rsidR="00242D37" w:rsidRPr="00256410">
              <w:t xml:space="preserve"> </w:t>
            </w:r>
            <w:r w:rsidRPr="00256410">
              <w:t>рубл</w:t>
            </w:r>
            <w:r w:rsidR="009048F7" w:rsidRPr="00256410">
              <w:t>я</w:t>
            </w:r>
            <w:r w:rsidRPr="00256410">
              <w:t>.</w:t>
            </w:r>
            <w:r w:rsidR="00287ADB" w:rsidRPr="00256410">
              <w:t xml:space="preserve"> </w:t>
            </w:r>
          </w:p>
          <w:p w:rsidR="004B3637" w:rsidRPr="006D64E5" w:rsidRDefault="004B3637" w:rsidP="000B1CFA">
            <w:pPr>
              <w:tabs>
                <w:tab w:val="num" w:pos="1637"/>
              </w:tabs>
              <w:spacing w:line="300" w:lineRule="exact"/>
              <w:ind w:left="-34" w:firstLine="720"/>
              <w:jc w:val="both"/>
              <w:rPr>
                <w:highlight w:val="yellow"/>
              </w:rPr>
            </w:pPr>
          </w:p>
          <w:p w:rsidR="004B3637" w:rsidRDefault="004B3637" w:rsidP="000B1CFA">
            <w:pPr>
              <w:tabs>
                <w:tab w:val="num" w:pos="1637"/>
              </w:tabs>
              <w:spacing w:line="300" w:lineRule="exact"/>
              <w:ind w:left="-34" w:firstLine="720"/>
              <w:jc w:val="both"/>
              <w:rPr>
                <w:highlight w:val="yellow"/>
              </w:rPr>
            </w:pPr>
          </w:p>
          <w:p w:rsidR="00256410" w:rsidRDefault="00256410" w:rsidP="000B1CFA">
            <w:pPr>
              <w:tabs>
                <w:tab w:val="num" w:pos="1637"/>
              </w:tabs>
              <w:spacing w:line="300" w:lineRule="exact"/>
              <w:ind w:left="-34" w:firstLine="720"/>
              <w:jc w:val="both"/>
              <w:rPr>
                <w:highlight w:val="yellow"/>
              </w:rPr>
            </w:pPr>
          </w:p>
          <w:p w:rsidR="00256410" w:rsidRPr="006D64E5" w:rsidRDefault="00256410" w:rsidP="000B1CFA">
            <w:pPr>
              <w:tabs>
                <w:tab w:val="num" w:pos="1637"/>
              </w:tabs>
              <w:spacing w:line="300" w:lineRule="exact"/>
              <w:ind w:left="-34" w:firstLine="720"/>
              <w:jc w:val="both"/>
              <w:rPr>
                <w:highlight w:val="yellow"/>
              </w:rPr>
            </w:pPr>
          </w:p>
          <w:p w:rsidR="00955142" w:rsidRPr="00A531BD" w:rsidRDefault="0087651A" w:rsidP="004B3637">
            <w:pPr>
              <w:tabs>
                <w:tab w:val="num" w:pos="1637"/>
              </w:tabs>
              <w:spacing w:line="300" w:lineRule="exact"/>
              <w:ind w:left="-34" w:firstLine="720"/>
              <w:jc w:val="both"/>
            </w:pPr>
            <w:r w:rsidRPr="00A531BD">
              <w:t>По состоянию на 1 января 20</w:t>
            </w:r>
            <w:r w:rsidR="007C230B" w:rsidRPr="00A531BD">
              <w:t>2</w:t>
            </w:r>
            <w:r w:rsidR="00256410" w:rsidRPr="00A531BD">
              <w:t>5</w:t>
            </w:r>
            <w:r w:rsidRPr="00A531BD">
              <w:t xml:space="preserve"> года размер государственного внутреннего долга Брянской области  составил </w:t>
            </w:r>
            <w:r w:rsidR="00256410" w:rsidRPr="00A531BD">
              <w:t>13 589 602 485,83</w:t>
            </w:r>
            <w:r w:rsidRPr="00A531BD">
              <w:t xml:space="preserve"> рубл</w:t>
            </w:r>
            <w:r w:rsidR="007C230B" w:rsidRPr="00A531BD">
              <w:t>я</w:t>
            </w:r>
            <w:r w:rsidR="004B3637" w:rsidRPr="00A531BD">
              <w:t>, в том числе верхний предел государственного внутреннего долга Брянской области по государственным гарантиям Брянской области составил 0,00 рублей.</w:t>
            </w:r>
            <w:r w:rsidR="00955142" w:rsidRPr="00A531BD">
              <w:t xml:space="preserve"> </w:t>
            </w:r>
          </w:p>
          <w:p w:rsidR="0072474B" w:rsidRPr="006D64E5" w:rsidRDefault="0072474B" w:rsidP="00242D37">
            <w:pPr>
              <w:tabs>
                <w:tab w:val="num" w:pos="1637"/>
              </w:tabs>
              <w:spacing w:line="320" w:lineRule="exact"/>
              <w:ind w:left="-34" w:firstLine="720"/>
              <w:jc w:val="both"/>
              <w:rPr>
                <w:highlight w:val="yellow"/>
              </w:rPr>
            </w:pPr>
          </w:p>
        </w:tc>
        <w:tc>
          <w:tcPr>
            <w:tcW w:w="3780" w:type="dxa"/>
            <w:shd w:val="clear" w:color="auto" w:fill="auto"/>
          </w:tcPr>
          <w:p w:rsidR="002A3B6A" w:rsidRPr="000F7244" w:rsidRDefault="002A3B6A" w:rsidP="00257EC5">
            <w:pPr>
              <w:spacing w:line="260" w:lineRule="exact"/>
              <w:ind w:firstLine="482"/>
              <w:jc w:val="both"/>
              <w:rPr>
                <w:highlight w:val="yellow"/>
              </w:rPr>
            </w:pPr>
          </w:p>
        </w:tc>
      </w:tr>
      <w:tr w:rsidR="00E3005C" w:rsidRPr="000F7244" w:rsidTr="00E3005C">
        <w:trPr>
          <w:trHeight w:val="1335"/>
        </w:trPr>
        <w:tc>
          <w:tcPr>
            <w:tcW w:w="6048" w:type="dxa"/>
            <w:shd w:val="clear" w:color="auto" w:fill="auto"/>
          </w:tcPr>
          <w:p w:rsidR="00E3005C" w:rsidRDefault="00E3005C" w:rsidP="00736FFA">
            <w:pPr>
              <w:numPr>
                <w:ilvl w:val="0"/>
                <w:numId w:val="1"/>
              </w:numPr>
              <w:tabs>
                <w:tab w:val="num" w:pos="1134"/>
              </w:tabs>
              <w:spacing w:line="276" w:lineRule="auto"/>
              <w:ind w:left="2127" w:hanging="1407"/>
              <w:rPr>
                <w:b/>
              </w:rPr>
            </w:pPr>
            <w:r>
              <w:rPr>
                <w:b/>
              </w:rPr>
              <w:lastRenderedPageBreak/>
              <w:t>Доходы областного бюджета</w:t>
            </w:r>
          </w:p>
          <w:p w:rsidR="00E3005C" w:rsidRPr="00E3005C" w:rsidRDefault="00E3005C" w:rsidP="00FE4BDF">
            <w:pPr>
              <w:tabs>
                <w:tab w:val="num" w:pos="1134"/>
              </w:tabs>
              <w:spacing w:line="288" w:lineRule="auto"/>
              <w:ind w:left="34" w:firstLine="686"/>
              <w:jc w:val="both"/>
            </w:pPr>
            <w:r>
              <w:t>Утвердить прогнозируемые доходы областного бюджета на 20</w:t>
            </w:r>
            <w:r w:rsidR="00CA16A0">
              <w:t>2</w:t>
            </w:r>
            <w:r w:rsidR="00FE4BDF">
              <w:t>4</w:t>
            </w:r>
            <w:r w:rsidR="00CA16A0">
              <w:t xml:space="preserve"> </w:t>
            </w:r>
            <w:r>
              <w:t>год и на плановый период 202</w:t>
            </w:r>
            <w:r w:rsidR="00FE4BDF">
              <w:t>5</w:t>
            </w:r>
            <w:r>
              <w:t xml:space="preserve"> и 202</w:t>
            </w:r>
            <w:r w:rsidR="00FE4BDF">
              <w:t>6</w:t>
            </w:r>
            <w:r>
              <w:t xml:space="preserve"> годов согласно приложению 1 к настоящему Закону.</w:t>
            </w:r>
          </w:p>
        </w:tc>
        <w:tc>
          <w:tcPr>
            <w:tcW w:w="6120" w:type="dxa"/>
            <w:shd w:val="clear" w:color="auto" w:fill="auto"/>
          </w:tcPr>
          <w:p w:rsidR="00E3005C" w:rsidRPr="007222E7" w:rsidRDefault="00E3005C" w:rsidP="00736FFA">
            <w:pPr>
              <w:tabs>
                <w:tab w:val="num" w:pos="1134"/>
              </w:tabs>
              <w:spacing w:line="276" w:lineRule="auto"/>
              <w:ind w:left="2304" w:hanging="1620"/>
              <w:rPr>
                <w:b/>
              </w:rPr>
            </w:pPr>
            <w:r w:rsidRPr="007222E7">
              <w:rPr>
                <w:b/>
              </w:rPr>
              <w:t>Статья 2.        Доходы областного бюджета</w:t>
            </w:r>
          </w:p>
          <w:p w:rsidR="009048F7" w:rsidRPr="006D64E5" w:rsidRDefault="007C2A73" w:rsidP="007222E7">
            <w:pPr>
              <w:tabs>
                <w:tab w:val="num" w:pos="1134"/>
              </w:tabs>
              <w:spacing w:line="276" w:lineRule="auto"/>
              <w:ind w:firstLine="648"/>
              <w:jc w:val="both"/>
              <w:rPr>
                <w:highlight w:val="yellow"/>
              </w:rPr>
            </w:pPr>
            <w:r w:rsidRPr="007222E7">
              <w:t>Отчет об исполнении доходов, предусмотренных приложением 1 к Закону Брянской области «Об областном бюджете на 202</w:t>
            </w:r>
            <w:r w:rsidR="007222E7" w:rsidRPr="007222E7">
              <w:t>4</w:t>
            </w:r>
            <w:r w:rsidRPr="007222E7">
              <w:t xml:space="preserve"> год и на плановый период 202</w:t>
            </w:r>
            <w:r w:rsidR="007222E7" w:rsidRPr="007222E7">
              <w:t>5</w:t>
            </w:r>
            <w:r w:rsidRPr="007222E7">
              <w:t xml:space="preserve"> и 202</w:t>
            </w:r>
            <w:r w:rsidR="007222E7" w:rsidRPr="007222E7">
              <w:t>6</w:t>
            </w:r>
            <w:r w:rsidRPr="007222E7">
              <w:t xml:space="preserve"> годов»</w:t>
            </w:r>
            <w:r w:rsidR="001F6EEB" w:rsidRPr="007222E7">
              <w:t>,</w:t>
            </w:r>
            <w:r w:rsidRPr="007222E7">
              <w:t xml:space="preserve"> представлен в материалах, направляемых одновременно с отчетом об исполнении областного бюджета за 202</w:t>
            </w:r>
            <w:r w:rsidR="007222E7" w:rsidRPr="007222E7">
              <w:t>4</w:t>
            </w:r>
            <w:r w:rsidRPr="007222E7">
              <w:t xml:space="preserve"> год.</w:t>
            </w:r>
          </w:p>
        </w:tc>
        <w:tc>
          <w:tcPr>
            <w:tcW w:w="3780" w:type="dxa"/>
            <w:shd w:val="clear" w:color="auto" w:fill="auto"/>
          </w:tcPr>
          <w:p w:rsidR="00E3005C" w:rsidRPr="000F7244" w:rsidRDefault="00E3005C" w:rsidP="00736FFA">
            <w:pPr>
              <w:spacing w:line="276" w:lineRule="auto"/>
              <w:jc w:val="both"/>
              <w:rPr>
                <w:highlight w:val="yellow"/>
              </w:rPr>
            </w:pPr>
          </w:p>
        </w:tc>
      </w:tr>
      <w:tr w:rsidR="00046E15" w:rsidRPr="000F7244" w:rsidTr="00A70154">
        <w:trPr>
          <w:trHeight w:val="2624"/>
        </w:trPr>
        <w:tc>
          <w:tcPr>
            <w:tcW w:w="6048" w:type="dxa"/>
            <w:shd w:val="clear" w:color="auto" w:fill="auto"/>
          </w:tcPr>
          <w:p w:rsidR="00046E15" w:rsidRPr="009417B9" w:rsidRDefault="00046E15" w:rsidP="00713CC4">
            <w:pPr>
              <w:numPr>
                <w:ilvl w:val="0"/>
                <w:numId w:val="1"/>
              </w:numPr>
              <w:tabs>
                <w:tab w:val="num" w:pos="1134"/>
              </w:tabs>
              <w:ind w:left="2126" w:hanging="1406"/>
              <w:rPr>
                <w:b/>
              </w:rPr>
            </w:pPr>
            <w:r w:rsidRPr="009417B9">
              <w:rPr>
                <w:b/>
              </w:rPr>
              <w:t xml:space="preserve">Нормативы распределения доходов между </w:t>
            </w:r>
            <w:r w:rsidR="009417B9" w:rsidRPr="009417B9">
              <w:rPr>
                <w:b/>
              </w:rPr>
              <w:t xml:space="preserve">областным бюджетом, бюджетом территориального фонда обязательного медицинского страхования Брянской области и </w:t>
            </w:r>
            <w:r w:rsidRPr="009417B9">
              <w:rPr>
                <w:b/>
              </w:rPr>
              <w:t xml:space="preserve">бюджетами </w:t>
            </w:r>
            <w:r w:rsidR="009417B9" w:rsidRPr="009417B9">
              <w:rPr>
                <w:b/>
              </w:rPr>
              <w:t>муниципальных образований Брянской области</w:t>
            </w:r>
            <w:r w:rsidRPr="009417B9">
              <w:rPr>
                <w:b/>
              </w:rPr>
              <w:t xml:space="preserve"> </w:t>
            </w:r>
          </w:p>
          <w:p w:rsidR="00C847E3" w:rsidRPr="00F36F47" w:rsidRDefault="00C847E3" w:rsidP="00FE4BDF">
            <w:pPr>
              <w:tabs>
                <w:tab w:val="num" w:pos="1637"/>
              </w:tabs>
              <w:ind w:firstLine="709"/>
              <w:jc w:val="both"/>
            </w:pPr>
            <w:r w:rsidRPr="00F36F47">
              <w:t>У</w:t>
            </w:r>
            <w:r w:rsidR="0051145D">
              <w:t>тверд</w:t>
            </w:r>
            <w:r w:rsidRPr="00F36F47">
              <w:t xml:space="preserve">ить нормативы распределения доходов </w:t>
            </w:r>
            <w:r w:rsidR="0051145D">
              <w:t xml:space="preserve">между областным бюджетом, бюджетом территориального фонда обязательного медицинского страхования Брянской области и бюджетами муниципальных образований Брянской области </w:t>
            </w:r>
            <w:r w:rsidRPr="00F36F47">
              <w:t>на 20</w:t>
            </w:r>
            <w:r w:rsidR="00CA16A0">
              <w:t>2</w:t>
            </w:r>
            <w:r w:rsidR="00FE4BDF">
              <w:t>4</w:t>
            </w:r>
            <w:r w:rsidRPr="00F36F47">
              <w:t xml:space="preserve"> год и на плановый период 20</w:t>
            </w:r>
            <w:r w:rsidR="002834FE">
              <w:t>2</w:t>
            </w:r>
            <w:r w:rsidR="00FE4BDF">
              <w:t>5</w:t>
            </w:r>
            <w:r w:rsidRPr="00F36F47">
              <w:t xml:space="preserve"> и 20</w:t>
            </w:r>
            <w:r w:rsidR="009417B9" w:rsidRPr="00F36F47">
              <w:t>2</w:t>
            </w:r>
            <w:r w:rsidR="00FE4BDF">
              <w:t>6</w:t>
            </w:r>
            <w:r w:rsidRPr="00F36F47">
              <w:t xml:space="preserve"> годов согласно приложению </w:t>
            </w:r>
            <w:r w:rsidR="002834FE">
              <w:t>2</w:t>
            </w:r>
            <w:r w:rsidRPr="00F36F47">
              <w:t xml:space="preserve"> к настоящему Закону.</w:t>
            </w:r>
          </w:p>
          <w:p w:rsidR="002834FE" w:rsidRPr="002A322C" w:rsidRDefault="00C847E3" w:rsidP="00FE4BDF">
            <w:pPr>
              <w:tabs>
                <w:tab w:val="num" w:pos="1637"/>
              </w:tabs>
              <w:ind w:firstLine="709"/>
              <w:jc w:val="both"/>
              <w:rPr>
                <w:bCs/>
                <w:highlight w:val="yellow"/>
              </w:rPr>
            </w:pPr>
            <w:r w:rsidRPr="006B6E0F">
              <w:t>Установить дифференцированные нормативы отчислений в бюджеты муниципальных районов (</w:t>
            </w:r>
            <w:r w:rsidR="00994180">
              <w:t xml:space="preserve">муниципальных округов, </w:t>
            </w:r>
            <w:r w:rsidRPr="006B6E0F">
              <w:t xml:space="preserve">городских округов), городских поселений Брянской области </w:t>
            </w:r>
            <w:r w:rsidR="00994180">
              <w:t xml:space="preserve">доходов </w:t>
            </w:r>
            <w:r w:rsidRPr="006B6E0F">
              <w:t xml:space="preserve">от </w:t>
            </w:r>
            <w:r w:rsidR="00994180">
              <w:t xml:space="preserve">уплаты </w:t>
            </w:r>
            <w:r w:rsidRPr="006B6E0F">
              <w:t>акцизов на автомобильный и прямогонный бензин, дизельное топливо, моторные масла для дизельных и (или) карбюраторных (</w:t>
            </w:r>
            <w:proofErr w:type="spellStart"/>
            <w:r w:rsidRPr="006B6E0F">
              <w:t>инжекторных</w:t>
            </w:r>
            <w:proofErr w:type="spellEnd"/>
            <w:r w:rsidRPr="006B6E0F">
              <w:t>) двигателей, производимы</w:t>
            </w:r>
            <w:r w:rsidR="00994180">
              <w:t>е</w:t>
            </w:r>
            <w:r w:rsidRPr="006B6E0F">
              <w:t xml:space="preserve"> на территории Российской Федерации, </w:t>
            </w:r>
            <w:r w:rsidR="00994180">
              <w:t xml:space="preserve">распределенных в целях формирования дорожных фондов субъектов Российской Федерации, подлежащих распределению между бюджетом субъекта Российской Федерации и местными бюджетами, </w:t>
            </w:r>
            <w:r w:rsidRPr="006B6E0F">
              <w:t>на 20</w:t>
            </w:r>
            <w:r w:rsidR="00CA16A0">
              <w:t>2</w:t>
            </w:r>
            <w:r w:rsidR="00FE4BDF">
              <w:t>4</w:t>
            </w:r>
            <w:r w:rsidRPr="006B6E0F">
              <w:t xml:space="preserve"> год и на плановый период 20</w:t>
            </w:r>
            <w:r w:rsidR="002834FE">
              <w:t>2</w:t>
            </w:r>
            <w:r w:rsidR="00536A15">
              <w:t>4</w:t>
            </w:r>
            <w:r w:rsidRPr="006B6E0F">
              <w:t xml:space="preserve"> и 20</w:t>
            </w:r>
            <w:r w:rsidR="006B6E0F" w:rsidRPr="006B6E0F">
              <w:t>2</w:t>
            </w:r>
            <w:r w:rsidR="00536A15">
              <w:t>5</w:t>
            </w:r>
            <w:r w:rsidRPr="006B6E0F">
              <w:t xml:space="preserve"> годов согласно приложению </w:t>
            </w:r>
            <w:r w:rsidR="002834FE">
              <w:t>3</w:t>
            </w:r>
            <w:r w:rsidRPr="006B6E0F">
              <w:t xml:space="preserve"> к настоящему Закону.</w:t>
            </w:r>
          </w:p>
        </w:tc>
        <w:tc>
          <w:tcPr>
            <w:tcW w:w="6120" w:type="dxa"/>
            <w:shd w:val="clear" w:color="auto" w:fill="auto"/>
          </w:tcPr>
          <w:p w:rsidR="00CF7C4B" w:rsidRPr="007222E7" w:rsidRDefault="00CF7C4B" w:rsidP="00713CC4">
            <w:pPr>
              <w:tabs>
                <w:tab w:val="num" w:pos="1134"/>
              </w:tabs>
              <w:ind w:left="2308" w:hanging="1622"/>
              <w:rPr>
                <w:b/>
              </w:rPr>
            </w:pPr>
            <w:r w:rsidRPr="007222E7">
              <w:rPr>
                <w:b/>
              </w:rPr>
              <w:t xml:space="preserve">Статья </w:t>
            </w:r>
            <w:r w:rsidR="002834FE" w:rsidRPr="007222E7">
              <w:rPr>
                <w:b/>
              </w:rPr>
              <w:t>3</w:t>
            </w:r>
            <w:r w:rsidRPr="007222E7">
              <w:rPr>
                <w:b/>
              </w:rPr>
              <w:t xml:space="preserve">.         Нормативы распределения доходов между </w:t>
            </w:r>
            <w:r w:rsidR="009417B9" w:rsidRPr="007222E7">
              <w:rPr>
                <w:b/>
              </w:rPr>
              <w:t>областным бюджетом, бюджетом территориального фонда обязательного медицинского страхования Брянской области и бюджетами муниципальных образований Брянской области</w:t>
            </w:r>
            <w:r w:rsidRPr="007222E7">
              <w:rPr>
                <w:b/>
              </w:rPr>
              <w:t xml:space="preserve">    </w:t>
            </w:r>
          </w:p>
          <w:p w:rsidR="00046E15" w:rsidRPr="006D64E5" w:rsidRDefault="00CF7C4B" w:rsidP="00736FFA">
            <w:pPr>
              <w:tabs>
                <w:tab w:val="num" w:pos="1637"/>
              </w:tabs>
              <w:spacing w:line="276" w:lineRule="auto"/>
              <w:ind w:firstLine="709"/>
              <w:jc w:val="both"/>
              <w:rPr>
                <w:highlight w:val="yellow"/>
              </w:rPr>
            </w:pPr>
            <w:r w:rsidRPr="007222E7">
              <w:t>Носит установочный характер.</w:t>
            </w:r>
          </w:p>
        </w:tc>
        <w:tc>
          <w:tcPr>
            <w:tcW w:w="3780" w:type="dxa"/>
            <w:shd w:val="clear" w:color="auto" w:fill="auto"/>
          </w:tcPr>
          <w:p w:rsidR="00046E15" w:rsidRPr="000F7244" w:rsidRDefault="00046E15" w:rsidP="00736FFA">
            <w:pPr>
              <w:spacing w:line="276" w:lineRule="auto"/>
              <w:jc w:val="both"/>
              <w:rPr>
                <w:highlight w:val="yellow"/>
              </w:rPr>
            </w:pPr>
          </w:p>
        </w:tc>
      </w:tr>
      <w:tr w:rsidR="00046E15" w:rsidRPr="000F7244" w:rsidTr="009819E1">
        <w:trPr>
          <w:trHeight w:val="2752"/>
        </w:trPr>
        <w:tc>
          <w:tcPr>
            <w:tcW w:w="6048" w:type="dxa"/>
            <w:shd w:val="clear" w:color="auto" w:fill="auto"/>
          </w:tcPr>
          <w:p w:rsidR="00046E15" w:rsidRPr="006B6E0F" w:rsidRDefault="00046E15" w:rsidP="009C4DBD">
            <w:pPr>
              <w:numPr>
                <w:ilvl w:val="0"/>
                <w:numId w:val="1"/>
              </w:numPr>
              <w:tabs>
                <w:tab w:val="num" w:pos="1134"/>
              </w:tabs>
              <w:ind w:left="2126" w:hanging="1406"/>
              <w:rPr>
                <w:b/>
              </w:rPr>
            </w:pPr>
            <w:bookmarkStart w:id="1" w:name="_Toc164233586"/>
            <w:r w:rsidRPr="006B6E0F">
              <w:rPr>
                <w:b/>
              </w:rPr>
              <w:lastRenderedPageBreak/>
              <w:t xml:space="preserve">Бюджетные ассигнования областного бюджета   </w:t>
            </w:r>
          </w:p>
          <w:bookmarkEnd w:id="1"/>
          <w:p w:rsidR="007E627A" w:rsidRDefault="00060C6A" w:rsidP="009C4DBD">
            <w:pPr>
              <w:tabs>
                <w:tab w:val="num" w:pos="1637"/>
              </w:tabs>
              <w:spacing w:line="264" w:lineRule="auto"/>
              <w:ind w:firstLine="709"/>
              <w:jc w:val="both"/>
            </w:pPr>
            <w:r w:rsidRPr="00E15653">
              <w:t xml:space="preserve">1. </w:t>
            </w:r>
            <w:r w:rsidR="007E627A" w:rsidRPr="00E15653">
              <w:t>У</w:t>
            </w:r>
            <w:r w:rsidR="00462F0E">
              <w:t>тверди</w:t>
            </w:r>
            <w:r w:rsidR="007E627A" w:rsidRPr="00E15653">
              <w:t>ть ведомственную структуру расходов областного бюджета</w:t>
            </w:r>
            <w:r w:rsidR="00E15653" w:rsidRPr="00E15653">
              <w:t xml:space="preserve"> </w:t>
            </w:r>
            <w:r w:rsidR="007E627A" w:rsidRPr="00E15653">
              <w:t>на 20</w:t>
            </w:r>
            <w:r w:rsidR="00C222E5">
              <w:t>2</w:t>
            </w:r>
            <w:r w:rsidR="00FE4BDF">
              <w:t>4</w:t>
            </w:r>
            <w:r w:rsidR="007E627A" w:rsidRPr="00E15653">
              <w:t xml:space="preserve"> год </w:t>
            </w:r>
            <w:r w:rsidR="00E15653" w:rsidRPr="00E15653">
              <w:t>на плановый период 20</w:t>
            </w:r>
            <w:r w:rsidR="00462F0E">
              <w:t>2</w:t>
            </w:r>
            <w:r w:rsidR="00FE4BDF">
              <w:t>5</w:t>
            </w:r>
            <w:r w:rsidR="00E15653" w:rsidRPr="00E15653">
              <w:t xml:space="preserve"> и 202</w:t>
            </w:r>
            <w:r w:rsidR="00FE4BDF">
              <w:t>6</w:t>
            </w:r>
            <w:r w:rsidR="00E15653" w:rsidRPr="00E15653">
              <w:t xml:space="preserve"> годов </w:t>
            </w:r>
            <w:r w:rsidR="007E627A" w:rsidRPr="00E15653">
              <w:t xml:space="preserve">согласно приложению </w:t>
            </w:r>
            <w:r w:rsidR="00861CA0">
              <w:t>4</w:t>
            </w:r>
            <w:r w:rsidR="007E627A" w:rsidRPr="00E15653">
              <w:t xml:space="preserve"> </w:t>
            </w:r>
            <w:r w:rsidR="00E15653" w:rsidRPr="00E15653">
              <w:t>к настоящему Закону.</w:t>
            </w:r>
          </w:p>
          <w:p w:rsidR="000B1CFA" w:rsidRDefault="000B1CFA" w:rsidP="009C4DBD">
            <w:pPr>
              <w:tabs>
                <w:tab w:val="num" w:pos="1637"/>
              </w:tabs>
              <w:spacing w:line="264" w:lineRule="auto"/>
              <w:ind w:firstLine="709"/>
              <w:jc w:val="both"/>
            </w:pPr>
          </w:p>
          <w:p w:rsidR="000B1CFA" w:rsidRDefault="000B1CFA" w:rsidP="009C4DBD">
            <w:pPr>
              <w:tabs>
                <w:tab w:val="num" w:pos="1637"/>
              </w:tabs>
              <w:spacing w:line="264" w:lineRule="auto"/>
              <w:ind w:firstLine="709"/>
              <w:jc w:val="both"/>
            </w:pPr>
          </w:p>
          <w:p w:rsidR="000B1CFA" w:rsidRPr="00E15653" w:rsidRDefault="000B1CFA" w:rsidP="009C4DBD">
            <w:pPr>
              <w:tabs>
                <w:tab w:val="num" w:pos="1637"/>
              </w:tabs>
              <w:spacing w:line="264" w:lineRule="auto"/>
              <w:ind w:firstLine="709"/>
              <w:jc w:val="both"/>
            </w:pPr>
          </w:p>
          <w:p w:rsidR="00462F0E" w:rsidRDefault="007E627A" w:rsidP="009C4DBD">
            <w:pPr>
              <w:tabs>
                <w:tab w:val="num" w:pos="1637"/>
              </w:tabs>
              <w:spacing w:line="264" w:lineRule="auto"/>
              <w:ind w:firstLine="709"/>
              <w:jc w:val="both"/>
            </w:pPr>
            <w:r w:rsidRPr="00E15653">
              <w:t>2.</w:t>
            </w:r>
            <w:r w:rsidR="00462F0E">
              <w:t xml:space="preserve"> Утвердить</w:t>
            </w:r>
            <w:r w:rsidRPr="00E15653">
              <w:tab/>
            </w:r>
            <w:r w:rsidR="00462F0E">
              <w:t xml:space="preserve">         распределение бюджетных </w:t>
            </w:r>
            <w:r w:rsidR="00462F0E" w:rsidRPr="00462F0E">
              <w:t xml:space="preserve"> ассигнований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на 20</w:t>
            </w:r>
            <w:r w:rsidR="00C222E5">
              <w:t>2</w:t>
            </w:r>
            <w:r w:rsidR="00FE4BDF">
              <w:t>4</w:t>
            </w:r>
            <w:r w:rsidR="00462F0E" w:rsidRPr="00462F0E">
              <w:t xml:space="preserve"> год и на плановый период 202</w:t>
            </w:r>
            <w:r w:rsidR="00FE4BDF">
              <w:t>5</w:t>
            </w:r>
            <w:r w:rsidR="00462F0E" w:rsidRPr="00462F0E">
              <w:t xml:space="preserve"> и 202</w:t>
            </w:r>
            <w:r w:rsidR="00FE4BDF">
              <w:t>6</w:t>
            </w:r>
            <w:r w:rsidR="00462F0E" w:rsidRPr="00462F0E">
              <w:t xml:space="preserve"> годов согласно приложению </w:t>
            </w:r>
            <w:r w:rsidR="00861CA0">
              <w:t>5</w:t>
            </w:r>
            <w:r w:rsidR="00462F0E" w:rsidRPr="00462F0E">
              <w:t xml:space="preserve"> к настоящему Закону.</w:t>
            </w:r>
          </w:p>
          <w:p w:rsidR="007C2A73" w:rsidRDefault="007C2A73" w:rsidP="009C4DBD">
            <w:pPr>
              <w:tabs>
                <w:tab w:val="num" w:pos="1637"/>
              </w:tabs>
              <w:spacing w:line="264" w:lineRule="auto"/>
              <w:ind w:firstLine="709"/>
              <w:jc w:val="both"/>
            </w:pPr>
          </w:p>
          <w:p w:rsidR="007C2A73" w:rsidRDefault="007C2A73" w:rsidP="009C4DBD">
            <w:pPr>
              <w:tabs>
                <w:tab w:val="num" w:pos="1637"/>
              </w:tabs>
              <w:spacing w:line="264" w:lineRule="auto"/>
              <w:ind w:firstLine="709"/>
              <w:jc w:val="both"/>
            </w:pPr>
          </w:p>
          <w:p w:rsidR="007C2A73" w:rsidRDefault="007C2A73" w:rsidP="009C4DBD">
            <w:pPr>
              <w:tabs>
                <w:tab w:val="num" w:pos="1637"/>
              </w:tabs>
              <w:spacing w:line="264" w:lineRule="auto"/>
              <w:ind w:firstLine="709"/>
              <w:jc w:val="both"/>
            </w:pPr>
          </w:p>
          <w:p w:rsidR="007E627A" w:rsidRDefault="00462F0E" w:rsidP="009C4DBD">
            <w:pPr>
              <w:tabs>
                <w:tab w:val="num" w:pos="1637"/>
              </w:tabs>
              <w:spacing w:line="264" w:lineRule="auto"/>
              <w:ind w:firstLine="709"/>
              <w:jc w:val="both"/>
            </w:pPr>
            <w:r>
              <w:t xml:space="preserve">3. </w:t>
            </w:r>
            <w:r w:rsidR="007E627A" w:rsidRPr="00E15653">
              <w:t>У</w:t>
            </w:r>
            <w:r>
              <w:t>тверд</w:t>
            </w:r>
            <w:r w:rsidR="007E627A" w:rsidRPr="00E15653">
              <w:t>ить распределение расходов областного бюджета по целевым статьям (государственным программам и непрограммным направлениям деятельности), группам и подгруппам видов расходов</w:t>
            </w:r>
            <w:r w:rsidR="00E15653" w:rsidRPr="00E15653">
              <w:t xml:space="preserve"> </w:t>
            </w:r>
            <w:r w:rsidR="007E627A" w:rsidRPr="00E15653">
              <w:t>на 20</w:t>
            </w:r>
            <w:r w:rsidR="00C222E5">
              <w:t>2</w:t>
            </w:r>
            <w:r w:rsidR="00FE4BDF">
              <w:t>4</w:t>
            </w:r>
            <w:r w:rsidR="007E627A" w:rsidRPr="00E15653">
              <w:t xml:space="preserve"> год </w:t>
            </w:r>
            <w:r w:rsidR="00E15653" w:rsidRPr="00E15653">
              <w:t>на плановый период 20</w:t>
            </w:r>
            <w:r w:rsidR="00454FA1">
              <w:t>2</w:t>
            </w:r>
            <w:r w:rsidR="00FE4BDF">
              <w:t>5</w:t>
            </w:r>
            <w:r w:rsidR="00E15653" w:rsidRPr="00E15653">
              <w:t xml:space="preserve"> и 202</w:t>
            </w:r>
            <w:r w:rsidR="00FE4BDF">
              <w:t>6</w:t>
            </w:r>
            <w:r w:rsidR="00E15653" w:rsidRPr="00E15653">
              <w:t xml:space="preserve"> годов </w:t>
            </w:r>
            <w:r w:rsidR="007E627A" w:rsidRPr="00E15653">
              <w:t xml:space="preserve">согласно приложению </w:t>
            </w:r>
            <w:r w:rsidR="00861CA0">
              <w:t>6</w:t>
            </w:r>
            <w:r w:rsidR="00E15653" w:rsidRPr="00E15653">
              <w:t xml:space="preserve"> к настоящему Закону.</w:t>
            </w:r>
          </w:p>
          <w:p w:rsidR="007C2A73" w:rsidRDefault="007C2A73" w:rsidP="009C4DBD">
            <w:pPr>
              <w:tabs>
                <w:tab w:val="num" w:pos="1637"/>
              </w:tabs>
              <w:spacing w:line="264" w:lineRule="auto"/>
              <w:ind w:firstLine="709"/>
              <w:jc w:val="both"/>
            </w:pPr>
          </w:p>
          <w:p w:rsidR="007C2A73" w:rsidRDefault="007C2A73" w:rsidP="009C4DBD">
            <w:pPr>
              <w:tabs>
                <w:tab w:val="num" w:pos="1637"/>
              </w:tabs>
              <w:spacing w:line="264" w:lineRule="auto"/>
              <w:ind w:firstLine="709"/>
              <w:jc w:val="both"/>
            </w:pPr>
          </w:p>
          <w:p w:rsidR="007C2A73" w:rsidRPr="00E15653" w:rsidRDefault="007C2A73" w:rsidP="009C4DBD">
            <w:pPr>
              <w:tabs>
                <w:tab w:val="num" w:pos="1637"/>
              </w:tabs>
              <w:spacing w:line="264" w:lineRule="auto"/>
              <w:ind w:firstLine="709"/>
              <w:jc w:val="both"/>
            </w:pPr>
          </w:p>
          <w:p w:rsidR="007E627A" w:rsidRDefault="00454FA1" w:rsidP="009C4DBD">
            <w:pPr>
              <w:tabs>
                <w:tab w:val="num" w:pos="1637"/>
              </w:tabs>
              <w:spacing w:line="264" w:lineRule="auto"/>
              <w:ind w:firstLine="709"/>
              <w:jc w:val="both"/>
            </w:pPr>
            <w:r>
              <w:t>4</w:t>
            </w:r>
            <w:r w:rsidR="007E627A" w:rsidRPr="00E15653">
              <w:t>.</w:t>
            </w:r>
            <w:r w:rsidR="007E627A" w:rsidRPr="00E15653">
              <w:tab/>
              <w:t>У</w:t>
            </w:r>
            <w:r>
              <w:t>тверд</w:t>
            </w:r>
            <w:r w:rsidR="007E627A" w:rsidRPr="00E15653">
              <w:t>ить распределение расходов областного бюджета, направляемых на государственную поддержку семьи и детей</w:t>
            </w:r>
            <w:r>
              <w:t>,</w:t>
            </w:r>
            <w:r w:rsidR="00E15653" w:rsidRPr="00E15653">
              <w:t xml:space="preserve"> </w:t>
            </w:r>
            <w:r w:rsidR="007E627A" w:rsidRPr="00E15653">
              <w:t>на 20</w:t>
            </w:r>
            <w:r w:rsidR="005A4C1B">
              <w:t>2</w:t>
            </w:r>
            <w:r w:rsidR="00FE4BDF">
              <w:t>4</w:t>
            </w:r>
            <w:r w:rsidR="007E627A" w:rsidRPr="00E15653">
              <w:t xml:space="preserve"> год</w:t>
            </w:r>
            <w:r w:rsidR="00E15653" w:rsidRPr="00E15653">
              <w:t xml:space="preserve"> и на плановый период 20</w:t>
            </w:r>
            <w:r>
              <w:t>2</w:t>
            </w:r>
            <w:r w:rsidR="00FE4BDF">
              <w:t>5</w:t>
            </w:r>
            <w:r w:rsidR="00E15653" w:rsidRPr="00E15653">
              <w:t xml:space="preserve"> и 202</w:t>
            </w:r>
            <w:r w:rsidR="00FE4BDF">
              <w:t>6</w:t>
            </w:r>
            <w:r w:rsidR="00E15653" w:rsidRPr="00E15653">
              <w:t xml:space="preserve"> годов</w:t>
            </w:r>
            <w:r w:rsidR="007E627A" w:rsidRPr="00E15653">
              <w:t xml:space="preserve"> согласно приложению </w:t>
            </w:r>
            <w:r w:rsidR="00F323FD">
              <w:t>7</w:t>
            </w:r>
            <w:r w:rsidR="00E15653" w:rsidRPr="00E15653">
              <w:t xml:space="preserve"> к настоящему Закону.</w:t>
            </w:r>
          </w:p>
          <w:p w:rsidR="001F6EEB" w:rsidRDefault="001F6EEB" w:rsidP="009C4DBD">
            <w:pPr>
              <w:tabs>
                <w:tab w:val="num" w:pos="1637"/>
              </w:tabs>
              <w:spacing w:line="264" w:lineRule="auto"/>
              <w:ind w:firstLine="709"/>
              <w:jc w:val="both"/>
            </w:pPr>
          </w:p>
          <w:p w:rsidR="001F6EEB" w:rsidRDefault="001F6EEB" w:rsidP="009C4DBD">
            <w:pPr>
              <w:tabs>
                <w:tab w:val="num" w:pos="1637"/>
              </w:tabs>
              <w:spacing w:line="264" w:lineRule="auto"/>
              <w:ind w:firstLine="709"/>
              <w:jc w:val="both"/>
            </w:pPr>
          </w:p>
          <w:p w:rsidR="001F6EEB" w:rsidRDefault="001F6EEB" w:rsidP="009C4DBD">
            <w:pPr>
              <w:tabs>
                <w:tab w:val="num" w:pos="1637"/>
              </w:tabs>
              <w:spacing w:line="264" w:lineRule="auto"/>
              <w:ind w:firstLine="709"/>
              <w:jc w:val="both"/>
            </w:pPr>
          </w:p>
          <w:p w:rsidR="00750C82" w:rsidRDefault="0090008E" w:rsidP="009C4DBD">
            <w:pPr>
              <w:tabs>
                <w:tab w:val="num" w:pos="1637"/>
              </w:tabs>
              <w:spacing w:line="264" w:lineRule="auto"/>
              <w:ind w:firstLine="709"/>
              <w:jc w:val="both"/>
              <w:rPr>
                <w:b/>
              </w:rPr>
            </w:pPr>
            <w:r w:rsidRPr="0090008E">
              <w:rPr>
                <w:b/>
              </w:rPr>
              <w:t xml:space="preserve">(№ </w:t>
            </w:r>
            <w:r w:rsidR="00FE4BDF">
              <w:rPr>
                <w:b/>
              </w:rPr>
              <w:t>68</w:t>
            </w:r>
            <w:r w:rsidRPr="0090008E">
              <w:rPr>
                <w:b/>
              </w:rPr>
              <w:t>-З)</w:t>
            </w:r>
            <w:r w:rsidR="00454FA1">
              <w:t xml:space="preserve"> </w:t>
            </w:r>
            <w:r w:rsidR="00BD5229">
              <w:t>5</w:t>
            </w:r>
            <w:r w:rsidR="007E627A" w:rsidRPr="0090008E">
              <w:t>.</w:t>
            </w:r>
            <w:r w:rsidR="007E627A" w:rsidRPr="0090008E">
              <w:tab/>
              <w:t>Установить общий объем бюджетных ассигнований на исполнение публичных нормативных обязательств на 20</w:t>
            </w:r>
            <w:r w:rsidR="005A4C1B">
              <w:t>2</w:t>
            </w:r>
            <w:r w:rsidR="009819E1">
              <w:t>4</w:t>
            </w:r>
            <w:r w:rsidR="007E627A" w:rsidRPr="0090008E">
              <w:t xml:space="preserve"> год в сумме </w:t>
            </w:r>
            <w:r w:rsidR="009819E1">
              <w:t>4 665 712 183,29</w:t>
            </w:r>
            <w:r w:rsidR="007E627A" w:rsidRPr="0090008E">
              <w:t xml:space="preserve"> рубл</w:t>
            </w:r>
            <w:r w:rsidRPr="0090008E">
              <w:t>я</w:t>
            </w:r>
            <w:r w:rsidR="007E627A" w:rsidRPr="0090008E">
              <w:t>, на 20</w:t>
            </w:r>
            <w:r w:rsidR="00454FA1">
              <w:t>2</w:t>
            </w:r>
            <w:r w:rsidR="009819E1">
              <w:t>5</w:t>
            </w:r>
            <w:r w:rsidR="007E627A" w:rsidRPr="0090008E">
              <w:t xml:space="preserve"> год в сумме </w:t>
            </w:r>
            <w:r w:rsidR="009819E1">
              <w:t>2 093 226 238,29</w:t>
            </w:r>
            <w:r w:rsidR="007E627A" w:rsidRPr="0090008E">
              <w:t xml:space="preserve"> рубля, на 20</w:t>
            </w:r>
            <w:r w:rsidRPr="0090008E">
              <w:t>2</w:t>
            </w:r>
            <w:r w:rsidR="009819E1">
              <w:t>6</w:t>
            </w:r>
            <w:r w:rsidR="007E627A" w:rsidRPr="0090008E">
              <w:t xml:space="preserve"> год в сумме </w:t>
            </w:r>
            <w:r w:rsidR="009819E1">
              <w:t>1 942 308 283,09</w:t>
            </w:r>
            <w:r w:rsidR="007E627A" w:rsidRPr="0090008E">
              <w:t xml:space="preserve"> рубля.</w:t>
            </w:r>
          </w:p>
          <w:p w:rsidR="00D53490" w:rsidRDefault="00D3550A" w:rsidP="009C4DBD">
            <w:pPr>
              <w:tabs>
                <w:tab w:val="num" w:pos="1637"/>
              </w:tabs>
              <w:spacing w:line="264" w:lineRule="auto"/>
              <w:ind w:firstLine="709"/>
              <w:jc w:val="both"/>
            </w:pPr>
            <w:r w:rsidRPr="00D3550A">
              <w:rPr>
                <w:b/>
              </w:rPr>
              <w:t>(</w:t>
            </w:r>
            <w:r w:rsidR="00450E87">
              <w:rPr>
                <w:b/>
              </w:rPr>
              <w:t xml:space="preserve">№ </w:t>
            </w:r>
            <w:r w:rsidR="009819E1">
              <w:rPr>
                <w:b/>
              </w:rPr>
              <w:t>68</w:t>
            </w:r>
            <w:r w:rsidRPr="00D3550A">
              <w:rPr>
                <w:b/>
              </w:rPr>
              <w:t>-З)</w:t>
            </w:r>
            <w:r w:rsidRPr="00D3550A">
              <w:t xml:space="preserve"> </w:t>
            </w:r>
            <w:r w:rsidR="003E658F">
              <w:t>6</w:t>
            </w:r>
            <w:r w:rsidR="007E627A" w:rsidRPr="00D3550A">
              <w:t>. Установить объем бюджетных ассигнований дорожного фонда Брянской области на 20</w:t>
            </w:r>
            <w:r w:rsidR="005A4C1B">
              <w:t>2</w:t>
            </w:r>
            <w:r w:rsidR="009819E1">
              <w:t>4</w:t>
            </w:r>
            <w:r w:rsidR="007E627A" w:rsidRPr="00D3550A">
              <w:t xml:space="preserve"> год в сумме </w:t>
            </w:r>
            <w:r w:rsidR="009819E1">
              <w:t>10 349 497 700,94</w:t>
            </w:r>
            <w:r w:rsidR="007E627A" w:rsidRPr="00D3550A">
              <w:t xml:space="preserve"> рубл</w:t>
            </w:r>
            <w:r w:rsidRPr="00D3550A">
              <w:t>я</w:t>
            </w:r>
            <w:r w:rsidR="007E627A" w:rsidRPr="00D3550A">
              <w:t>, на 20</w:t>
            </w:r>
            <w:r w:rsidR="00454FA1">
              <w:t>2</w:t>
            </w:r>
            <w:r w:rsidR="009819E1">
              <w:t>5</w:t>
            </w:r>
            <w:r w:rsidR="007E627A" w:rsidRPr="00D3550A">
              <w:t xml:space="preserve"> год в сумме</w:t>
            </w:r>
            <w:r w:rsidRPr="00D3550A">
              <w:t xml:space="preserve"> </w:t>
            </w:r>
            <w:r w:rsidR="009819E1">
              <w:t>8 694 031 738,00</w:t>
            </w:r>
            <w:r w:rsidRPr="00D3550A">
              <w:t xml:space="preserve"> </w:t>
            </w:r>
            <w:r w:rsidR="007E627A" w:rsidRPr="00D3550A">
              <w:t>рубл</w:t>
            </w:r>
            <w:r w:rsidR="005A4C1B">
              <w:t>ей</w:t>
            </w:r>
            <w:r w:rsidR="007E627A" w:rsidRPr="00D3550A">
              <w:t>, на 20</w:t>
            </w:r>
            <w:r w:rsidRPr="00D3550A">
              <w:t>2</w:t>
            </w:r>
            <w:r w:rsidR="009819E1">
              <w:t>6</w:t>
            </w:r>
            <w:r w:rsidR="007E627A" w:rsidRPr="00D3550A">
              <w:t xml:space="preserve"> год в сумме</w:t>
            </w:r>
            <w:r w:rsidR="009C03A4" w:rsidRPr="00D3550A">
              <w:t xml:space="preserve">                        </w:t>
            </w:r>
            <w:r w:rsidR="007E627A" w:rsidRPr="00D3550A">
              <w:t xml:space="preserve"> </w:t>
            </w:r>
            <w:r w:rsidR="009819E1">
              <w:t>9 442 018 738</w:t>
            </w:r>
            <w:r w:rsidR="00171CE4">
              <w:t>,00</w:t>
            </w:r>
            <w:r w:rsidR="007E627A" w:rsidRPr="00D3550A">
              <w:t xml:space="preserve"> рубл</w:t>
            </w:r>
            <w:r w:rsidRPr="00D3550A">
              <w:t>ей</w:t>
            </w:r>
            <w:r w:rsidR="007E627A" w:rsidRPr="00D3550A">
              <w:t>.</w:t>
            </w:r>
          </w:p>
          <w:p w:rsidR="00D3550A" w:rsidRDefault="009819E1" w:rsidP="008433C3">
            <w:pPr>
              <w:tabs>
                <w:tab w:val="num" w:pos="1637"/>
              </w:tabs>
              <w:ind w:firstLine="709"/>
              <w:jc w:val="both"/>
            </w:pPr>
            <w:r w:rsidRPr="009819E1">
              <w:rPr>
                <w:b/>
              </w:rPr>
              <w:t>(№ 97-З)</w:t>
            </w:r>
            <w:r>
              <w:t xml:space="preserve"> </w:t>
            </w:r>
            <w:r w:rsidR="003E658F">
              <w:t>7</w:t>
            </w:r>
            <w:r w:rsidR="00D3550A">
              <w:t xml:space="preserve">. Утвердить в составе расходов на обслуживание государственного долга Брянской области сумму средств, направляемых на уплату процентов </w:t>
            </w:r>
            <w:r w:rsidR="00D3550A" w:rsidRPr="00D3550A">
              <w:t xml:space="preserve">за рассрочку по обязательствам (задолженности) Брянской области по бюджетным кредитам, реструктурированным в соответствии с </w:t>
            </w:r>
            <w:r w:rsidR="00CB539D">
              <w:t>частью</w:t>
            </w:r>
            <w:r w:rsidR="00D3550A" w:rsidRPr="00D3550A">
              <w:t xml:space="preserve"> 9 статьи 18 Федерального закона от 30 ноября 2011 года № 371-ФЗ «О федеральном бюджете на 2012 год и на плановый период 2013 и 2014 годов» и </w:t>
            </w:r>
            <w:r w:rsidR="00CB539D">
              <w:t>частью</w:t>
            </w:r>
            <w:r w:rsidR="00D3550A" w:rsidRPr="00D3550A">
              <w:t xml:space="preserve"> 4 статьи 16 Федерального закона от 1 декабря 2014 года № 384-ФЗ «О федеральном бюджете на 2015 год и на плановый период 2016 и 2017 годов»:</w:t>
            </w:r>
          </w:p>
          <w:p w:rsidR="00D3550A" w:rsidRDefault="00D3550A" w:rsidP="008433C3">
            <w:pPr>
              <w:tabs>
                <w:tab w:val="num" w:pos="1637"/>
              </w:tabs>
              <w:ind w:firstLine="709"/>
              <w:jc w:val="both"/>
            </w:pPr>
            <w:r>
              <w:t>в 20</w:t>
            </w:r>
            <w:r w:rsidR="005A4C1B">
              <w:t>2</w:t>
            </w:r>
            <w:r w:rsidR="009819E1">
              <w:t>4</w:t>
            </w:r>
            <w:r>
              <w:t xml:space="preserve"> году – </w:t>
            </w:r>
            <w:r w:rsidR="009819E1">
              <w:t>412 136,38</w:t>
            </w:r>
            <w:r>
              <w:t xml:space="preserve"> рубл</w:t>
            </w:r>
            <w:r w:rsidR="00171CE4">
              <w:t>я</w:t>
            </w:r>
            <w:r>
              <w:t>;</w:t>
            </w:r>
          </w:p>
          <w:p w:rsidR="00D3550A" w:rsidRDefault="00D3550A" w:rsidP="008433C3">
            <w:pPr>
              <w:tabs>
                <w:tab w:val="num" w:pos="1637"/>
              </w:tabs>
              <w:ind w:firstLine="709"/>
              <w:jc w:val="both"/>
            </w:pPr>
            <w:r>
              <w:t>в 20</w:t>
            </w:r>
            <w:r w:rsidR="00CB539D">
              <w:t>2</w:t>
            </w:r>
            <w:r w:rsidR="009819E1">
              <w:t>5</w:t>
            </w:r>
            <w:r>
              <w:t xml:space="preserve"> году – </w:t>
            </w:r>
            <w:r w:rsidR="009819E1">
              <w:t>391 868,01</w:t>
            </w:r>
            <w:r>
              <w:t xml:space="preserve"> рубл</w:t>
            </w:r>
            <w:r w:rsidR="009E1E49">
              <w:t>я</w:t>
            </w:r>
            <w:r>
              <w:t>;</w:t>
            </w:r>
          </w:p>
          <w:p w:rsidR="00D3550A" w:rsidRDefault="00D3550A" w:rsidP="008433C3">
            <w:pPr>
              <w:tabs>
                <w:tab w:val="num" w:pos="1637"/>
              </w:tabs>
              <w:ind w:firstLine="709"/>
              <w:jc w:val="both"/>
            </w:pPr>
            <w:r>
              <w:t>в 202</w:t>
            </w:r>
            <w:r w:rsidR="009819E1">
              <w:t>6</w:t>
            </w:r>
            <w:r>
              <w:t xml:space="preserve"> году – </w:t>
            </w:r>
            <w:r w:rsidR="009819E1">
              <w:t>317 815,87</w:t>
            </w:r>
            <w:r>
              <w:t xml:space="preserve"> рубл</w:t>
            </w:r>
            <w:r w:rsidR="003E658F">
              <w:t>я</w:t>
            </w:r>
            <w:r>
              <w:t>.</w:t>
            </w:r>
          </w:p>
          <w:p w:rsidR="00D3550A" w:rsidRDefault="003E658F" w:rsidP="008433C3">
            <w:pPr>
              <w:tabs>
                <w:tab w:val="num" w:pos="1637"/>
              </w:tabs>
              <w:ind w:firstLine="709"/>
              <w:jc w:val="both"/>
            </w:pPr>
            <w:r>
              <w:t>8</w:t>
            </w:r>
            <w:r w:rsidR="00D3550A">
              <w:t>. Утвердить в составе</w:t>
            </w:r>
            <w:r w:rsidR="00E54FBB">
              <w:t xml:space="preserve"> расходов на обслуживание государственного долга </w:t>
            </w:r>
            <w:r w:rsidR="00E54FBB" w:rsidRPr="00E54FBB">
              <w:t xml:space="preserve">Брянской области сумму средств, направляемых на уплату процентов за рассрочку по обязательствам (задолженности) Брянской области по бюджетным кредитам, реструктурированным в соответствии с </w:t>
            </w:r>
            <w:r w:rsidR="00CB539D">
              <w:lastRenderedPageBreak/>
              <w:t>частью</w:t>
            </w:r>
            <w:r w:rsidR="00E54FBB" w:rsidRPr="00E54FBB">
              <w:t xml:space="preserve"> 5 статьи 16 Федерального закона от 1 декабря 2014 года № 384-ФЗ «О федеральном бюджете на 2015 год и на плановый период 2016 и 2017 годов»:</w:t>
            </w:r>
          </w:p>
          <w:p w:rsidR="007A2C74" w:rsidRDefault="007A2C74" w:rsidP="008433C3">
            <w:pPr>
              <w:tabs>
                <w:tab w:val="num" w:pos="1637"/>
              </w:tabs>
              <w:ind w:firstLine="709"/>
              <w:jc w:val="both"/>
            </w:pPr>
            <w:r>
              <w:t>в 20</w:t>
            </w:r>
            <w:r w:rsidR="005A4C1B">
              <w:t>2</w:t>
            </w:r>
            <w:r w:rsidR="009819E1">
              <w:t>4</w:t>
            </w:r>
            <w:r>
              <w:t xml:space="preserve"> году – 177 683,79 рубля;</w:t>
            </w:r>
          </w:p>
          <w:p w:rsidR="007A2C74" w:rsidRDefault="007A2C74" w:rsidP="008433C3">
            <w:pPr>
              <w:tabs>
                <w:tab w:val="num" w:pos="1637"/>
              </w:tabs>
              <w:ind w:firstLine="709"/>
              <w:jc w:val="both"/>
            </w:pPr>
            <w:r>
              <w:t>в 20</w:t>
            </w:r>
            <w:r w:rsidR="00CB539D">
              <w:t>2</w:t>
            </w:r>
            <w:r w:rsidR="009819E1">
              <w:t>5</w:t>
            </w:r>
            <w:r>
              <w:t xml:space="preserve"> году – </w:t>
            </w:r>
            <w:r w:rsidR="009819E1">
              <w:t>176 077,34</w:t>
            </w:r>
            <w:r>
              <w:t xml:space="preserve"> рубля;</w:t>
            </w:r>
          </w:p>
          <w:p w:rsidR="007A2C74" w:rsidRDefault="007A2C74" w:rsidP="008433C3">
            <w:pPr>
              <w:tabs>
                <w:tab w:val="num" w:pos="1637"/>
              </w:tabs>
              <w:ind w:firstLine="709"/>
              <w:jc w:val="both"/>
            </w:pPr>
            <w:r>
              <w:t>в 202</w:t>
            </w:r>
            <w:r w:rsidR="009819E1">
              <w:t>6</w:t>
            </w:r>
            <w:r>
              <w:t xml:space="preserve"> году – </w:t>
            </w:r>
            <w:r w:rsidR="009819E1">
              <w:t>158 406,32</w:t>
            </w:r>
            <w:r>
              <w:t xml:space="preserve"> рубля.</w:t>
            </w:r>
          </w:p>
          <w:p w:rsidR="007A2C74" w:rsidRDefault="003E658F" w:rsidP="008433C3">
            <w:pPr>
              <w:tabs>
                <w:tab w:val="num" w:pos="1637"/>
              </w:tabs>
              <w:ind w:firstLine="709"/>
              <w:jc w:val="both"/>
            </w:pPr>
            <w:r>
              <w:t>9</w:t>
            </w:r>
            <w:r w:rsidR="007A2C74">
              <w:t xml:space="preserve">. Утвердить в составе расходов на обслуживание государственного долга Брянской области сумму </w:t>
            </w:r>
            <w:r w:rsidR="007A2C74" w:rsidRPr="007A2C74">
              <w:t xml:space="preserve">средств, направляемых на уплату процентов за рассрочку по обязательствам (задолженности) Брянской области по бюджетным кредитам, реструктурированным в соответствии с </w:t>
            </w:r>
            <w:r w:rsidR="00F26502">
              <w:t>пунктом 2 части 1</w:t>
            </w:r>
            <w:r w:rsidR="007A2C74" w:rsidRPr="007A2C74">
              <w:t xml:space="preserve"> статьи </w:t>
            </w:r>
            <w:r w:rsidR="00F26502">
              <w:t>2.3</w:t>
            </w:r>
            <w:r w:rsidR="007A2C74" w:rsidRPr="007A2C74">
              <w:t xml:space="preserve"> Федерального закона от 1</w:t>
            </w:r>
            <w:r w:rsidR="00F26502">
              <w:t>2</w:t>
            </w:r>
            <w:r w:rsidR="007A2C74" w:rsidRPr="007A2C74">
              <w:t xml:space="preserve"> </w:t>
            </w:r>
            <w:r w:rsidR="00F26502">
              <w:t>нояб</w:t>
            </w:r>
            <w:r w:rsidR="007A2C74" w:rsidRPr="007A2C74">
              <w:t>ря 201</w:t>
            </w:r>
            <w:r w:rsidR="00F26502">
              <w:t>9</w:t>
            </w:r>
            <w:r w:rsidR="007A2C74" w:rsidRPr="007A2C74">
              <w:t xml:space="preserve"> года № </w:t>
            </w:r>
            <w:r w:rsidR="00F26502">
              <w:t>367</w:t>
            </w:r>
            <w:r w:rsidR="007A2C74" w:rsidRPr="007A2C74">
              <w:t xml:space="preserve">-ФЗ «О </w:t>
            </w:r>
            <w:r w:rsidR="00F26502">
              <w:t xml:space="preserve">приостановлении действия отдельных положений Бюджетного кодекса Российской Федерации и установлении особенностей исполнения </w:t>
            </w:r>
            <w:r w:rsidR="009E1E49">
              <w:t xml:space="preserve">бюджетов бюджетной системы Российской Федерации </w:t>
            </w:r>
            <w:r w:rsidR="00F26502">
              <w:t>в 2020 году</w:t>
            </w:r>
            <w:r w:rsidR="007A2C74" w:rsidRPr="007A2C74">
              <w:t>»</w:t>
            </w:r>
            <w:r w:rsidR="009E1E49">
              <w:t>, пунктом 3 части 33 статьи 10 Федерального закона от 29</w:t>
            </w:r>
            <w:r w:rsidR="005352A3">
              <w:t xml:space="preserve"> </w:t>
            </w:r>
            <w:r w:rsidR="009E1E49">
              <w:t>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r w:rsidR="007A2C74" w:rsidRPr="007A2C74">
              <w:t>:</w:t>
            </w:r>
          </w:p>
          <w:p w:rsidR="007A2C74" w:rsidRDefault="007A2C74" w:rsidP="008433C3">
            <w:pPr>
              <w:tabs>
                <w:tab w:val="num" w:pos="1637"/>
              </w:tabs>
              <w:ind w:firstLine="709"/>
              <w:jc w:val="both"/>
            </w:pPr>
            <w:r>
              <w:t>в 20</w:t>
            </w:r>
            <w:r w:rsidR="00F26502">
              <w:t>2</w:t>
            </w:r>
            <w:r w:rsidR="009819E1">
              <w:t>4</w:t>
            </w:r>
            <w:r>
              <w:t xml:space="preserve"> году – </w:t>
            </w:r>
            <w:r w:rsidR="009819E1">
              <w:t>5 576 393,30</w:t>
            </w:r>
            <w:r>
              <w:t xml:space="preserve"> рубля;</w:t>
            </w:r>
          </w:p>
          <w:p w:rsidR="007A2C74" w:rsidRDefault="007A2C74" w:rsidP="008433C3">
            <w:pPr>
              <w:tabs>
                <w:tab w:val="num" w:pos="1637"/>
              </w:tabs>
              <w:ind w:firstLine="709"/>
              <w:jc w:val="both"/>
            </w:pPr>
            <w:r>
              <w:t>в 20</w:t>
            </w:r>
            <w:r w:rsidR="00CB539D">
              <w:t>2</w:t>
            </w:r>
            <w:r w:rsidR="009819E1">
              <w:t>5</w:t>
            </w:r>
            <w:r>
              <w:t xml:space="preserve"> году – </w:t>
            </w:r>
            <w:r w:rsidR="009819E1">
              <w:t>5 167 879,23</w:t>
            </w:r>
            <w:r>
              <w:t xml:space="preserve"> рубля;</w:t>
            </w:r>
          </w:p>
          <w:p w:rsidR="007A2C74" w:rsidRDefault="007A2C74" w:rsidP="008433C3">
            <w:pPr>
              <w:tabs>
                <w:tab w:val="num" w:pos="1637"/>
              </w:tabs>
              <w:ind w:firstLine="709"/>
              <w:jc w:val="both"/>
            </w:pPr>
            <w:r>
              <w:t>в 202</w:t>
            </w:r>
            <w:r w:rsidR="009819E1">
              <w:t>6</w:t>
            </w:r>
            <w:r>
              <w:t xml:space="preserve"> году – </w:t>
            </w:r>
            <w:r w:rsidR="009819E1">
              <w:t>4 192 025,11</w:t>
            </w:r>
            <w:r>
              <w:t xml:space="preserve"> рубля.</w:t>
            </w:r>
          </w:p>
          <w:p w:rsidR="003E658F" w:rsidRDefault="009819E1" w:rsidP="008433C3">
            <w:pPr>
              <w:tabs>
                <w:tab w:val="num" w:pos="1637"/>
              </w:tabs>
              <w:ind w:firstLine="709"/>
              <w:jc w:val="both"/>
            </w:pPr>
            <w:r w:rsidRPr="009819E1">
              <w:rPr>
                <w:b/>
              </w:rPr>
              <w:t>(№ 97-З)</w:t>
            </w:r>
            <w:r>
              <w:t xml:space="preserve"> </w:t>
            </w:r>
            <w:r w:rsidR="003E658F">
              <w:t>1</w:t>
            </w:r>
            <w:r w:rsidR="009E1E49">
              <w:t>0</w:t>
            </w:r>
            <w:r w:rsidR="003E658F">
              <w:t xml:space="preserve">. Утвердить </w:t>
            </w:r>
            <w:r w:rsidR="003E658F" w:rsidRPr="003E658F">
              <w:t xml:space="preserve">в составе расходов на обслуживание государственного долга Брянской области сумму средств, направляемых на уплату процентов за рассрочку по обязательствам (задолженности) Брянской области по бюджетному кредиту, реструктурированному в соответствии с частью 2 статьи 3 Федерального закона от 28 июня 2021 года № 228-ФЗ «О внесении изменений в Бюджетный кодекс Российской Федерации и о приостановлении действия отдельных положений Бюджетного кодекса </w:t>
            </w:r>
            <w:r w:rsidR="003E658F" w:rsidRPr="003E658F">
              <w:lastRenderedPageBreak/>
              <w:t>Российской Федерации»</w:t>
            </w:r>
            <w:r w:rsidR="009E1E49">
              <w:t xml:space="preserve">, пунктом 3 части 33 статьи 10 Федерального закона от 29 ноября 2021 года № 384-ФЗ </w:t>
            </w:r>
            <w:r w:rsidR="009E1E49" w:rsidRPr="009E1E49">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r w:rsidR="003E658F" w:rsidRPr="003E658F">
              <w:t>:</w:t>
            </w:r>
          </w:p>
          <w:p w:rsidR="003E658F" w:rsidRDefault="003E658F" w:rsidP="008433C3">
            <w:pPr>
              <w:tabs>
                <w:tab w:val="num" w:pos="1637"/>
              </w:tabs>
              <w:ind w:firstLine="709"/>
              <w:jc w:val="both"/>
            </w:pPr>
            <w:r>
              <w:t>в 202</w:t>
            </w:r>
            <w:r w:rsidR="009819E1">
              <w:t>4</w:t>
            </w:r>
            <w:r>
              <w:t xml:space="preserve"> году – </w:t>
            </w:r>
            <w:r w:rsidR="009819E1">
              <w:t>1 083 614,77</w:t>
            </w:r>
            <w:r>
              <w:t xml:space="preserve"> рубля;</w:t>
            </w:r>
          </w:p>
          <w:p w:rsidR="003E658F" w:rsidRDefault="003E658F" w:rsidP="008433C3">
            <w:pPr>
              <w:tabs>
                <w:tab w:val="num" w:pos="1637"/>
              </w:tabs>
              <w:ind w:firstLine="709"/>
              <w:jc w:val="both"/>
            </w:pPr>
            <w:r>
              <w:t>в 202</w:t>
            </w:r>
            <w:r w:rsidR="009819E1">
              <w:t>5</w:t>
            </w:r>
            <w:r>
              <w:t xml:space="preserve"> году – </w:t>
            </w:r>
            <w:r w:rsidR="009819E1">
              <w:t>1 044 192,94</w:t>
            </w:r>
            <w:r>
              <w:t xml:space="preserve"> рубля;</w:t>
            </w:r>
          </w:p>
          <w:p w:rsidR="00035028" w:rsidRPr="002A322C" w:rsidRDefault="003E658F" w:rsidP="009819E1">
            <w:pPr>
              <w:tabs>
                <w:tab w:val="num" w:pos="1637"/>
              </w:tabs>
              <w:ind w:firstLine="709"/>
              <w:jc w:val="both"/>
              <w:rPr>
                <w:highlight w:val="yellow"/>
              </w:rPr>
            </w:pPr>
            <w:r>
              <w:t>в 202</w:t>
            </w:r>
            <w:r w:rsidR="009819E1">
              <w:t>6</w:t>
            </w:r>
            <w:r>
              <w:t xml:space="preserve"> году – </w:t>
            </w:r>
            <w:r w:rsidR="009819E1">
              <w:t>815 730,65</w:t>
            </w:r>
            <w:r>
              <w:t xml:space="preserve"> рубля.</w:t>
            </w:r>
          </w:p>
        </w:tc>
        <w:tc>
          <w:tcPr>
            <w:tcW w:w="6120" w:type="dxa"/>
            <w:shd w:val="clear" w:color="auto" w:fill="auto"/>
          </w:tcPr>
          <w:p w:rsidR="00046E15" w:rsidRPr="007222E7" w:rsidRDefault="00B360A6" w:rsidP="009C4DBD">
            <w:pPr>
              <w:tabs>
                <w:tab w:val="num" w:pos="1637"/>
              </w:tabs>
              <w:ind w:left="2302" w:hanging="1593"/>
              <w:rPr>
                <w:b/>
              </w:rPr>
            </w:pPr>
            <w:r w:rsidRPr="007222E7">
              <w:rPr>
                <w:b/>
              </w:rPr>
              <w:lastRenderedPageBreak/>
              <w:t xml:space="preserve">Статья </w:t>
            </w:r>
            <w:r w:rsidR="0090404D" w:rsidRPr="007222E7">
              <w:rPr>
                <w:b/>
              </w:rPr>
              <w:t>4</w:t>
            </w:r>
            <w:r w:rsidRPr="007222E7">
              <w:rPr>
                <w:b/>
              </w:rPr>
              <w:t xml:space="preserve">.         Бюджетные ассигнования областного бюджета </w:t>
            </w:r>
          </w:p>
          <w:p w:rsidR="00B360A6" w:rsidRPr="007222E7" w:rsidRDefault="00FA2111" w:rsidP="009C4DBD">
            <w:pPr>
              <w:tabs>
                <w:tab w:val="num" w:pos="1637"/>
              </w:tabs>
              <w:spacing w:line="264" w:lineRule="auto"/>
              <w:ind w:firstLine="709"/>
              <w:jc w:val="both"/>
            </w:pPr>
            <w:r w:rsidRPr="007222E7">
              <w:t xml:space="preserve">1. </w:t>
            </w:r>
            <w:r w:rsidR="007C2A73" w:rsidRPr="007222E7">
              <w:t>Отчет об исполнении расходов по ведомственной структуре, предусмотренных приложением 4 к Закону Брянской области «Об областном бюджете на 202</w:t>
            </w:r>
            <w:r w:rsidR="007222E7" w:rsidRPr="007222E7">
              <w:t>4</w:t>
            </w:r>
            <w:r w:rsidR="007C2A73" w:rsidRPr="007222E7">
              <w:t xml:space="preserve"> год и на плановый период 202</w:t>
            </w:r>
            <w:r w:rsidR="007222E7" w:rsidRPr="007222E7">
              <w:t>5</w:t>
            </w:r>
            <w:r w:rsidR="007C2A73" w:rsidRPr="007222E7">
              <w:t xml:space="preserve"> и 202</w:t>
            </w:r>
            <w:r w:rsidR="007222E7" w:rsidRPr="007222E7">
              <w:t>6</w:t>
            </w:r>
            <w:r w:rsidR="007C2A73" w:rsidRPr="007222E7">
              <w:t xml:space="preserve"> годов»</w:t>
            </w:r>
            <w:r w:rsidR="001F6EEB" w:rsidRPr="007222E7">
              <w:t>,</w:t>
            </w:r>
            <w:r w:rsidR="007C2A73" w:rsidRPr="007222E7">
              <w:t xml:space="preserve"> представлен в материалах, направляемых одновременно с отчетом об исполнении областного бюджета за 202</w:t>
            </w:r>
            <w:r w:rsidR="007222E7" w:rsidRPr="007222E7">
              <w:t>4</w:t>
            </w:r>
            <w:r w:rsidR="007C2A73" w:rsidRPr="007222E7">
              <w:t xml:space="preserve"> год.</w:t>
            </w:r>
          </w:p>
          <w:p w:rsidR="00B360A6" w:rsidRPr="007222E7" w:rsidRDefault="00B360A6" w:rsidP="009C4DBD">
            <w:pPr>
              <w:tabs>
                <w:tab w:val="num" w:pos="1637"/>
              </w:tabs>
              <w:spacing w:line="264" w:lineRule="auto"/>
              <w:ind w:firstLine="709"/>
              <w:jc w:val="both"/>
            </w:pPr>
            <w:r w:rsidRPr="007222E7">
              <w:t xml:space="preserve">2. </w:t>
            </w:r>
            <w:r w:rsidR="007C2A73" w:rsidRPr="007222E7">
              <w:t>Отчет об исполнении расходов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предусмотренных приложением 5 к Закону Брянской области «Об областном бюджете на 202</w:t>
            </w:r>
            <w:r w:rsidR="007222E7" w:rsidRPr="007222E7">
              <w:t>4</w:t>
            </w:r>
            <w:r w:rsidR="007C2A73" w:rsidRPr="007222E7">
              <w:t xml:space="preserve"> год и на плановый период 202</w:t>
            </w:r>
            <w:r w:rsidR="007222E7" w:rsidRPr="007222E7">
              <w:t>5</w:t>
            </w:r>
            <w:r w:rsidR="007C2A73" w:rsidRPr="007222E7">
              <w:t xml:space="preserve"> и 202</w:t>
            </w:r>
            <w:r w:rsidR="007222E7" w:rsidRPr="007222E7">
              <w:t>6</w:t>
            </w:r>
            <w:r w:rsidR="007C2A73" w:rsidRPr="007222E7">
              <w:t xml:space="preserve"> годов»</w:t>
            </w:r>
            <w:r w:rsidR="001F6EEB" w:rsidRPr="007222E7">
              <w:t>,</w:t>
            </w:r>
            <w:r w:rsidR="007C2A73" w:rsidRPr="007222E7">
              <w:t xml:space="preserve"> представлен в материалах, направляемых одновременно с отчетом об исполнении областного бюджета за 202</w:t>
            </w:r>
            <w:r w:rsidR="007222E7" w:rsidRPr="007222E7">
              <w:t>4</w:t>
            </w:r>
            <w:r w:rsidR="007C2A73" w:rsidRPr="007222E7">
              <w:t xml:space="preserve"> год</w:t>
            </w:r>
            <w:r w:rsidRPr="007222E7">
              <w:t>.</w:t>
            </w:r>
          </w:p>
          <w:p w:rsidR="0087651A" w:rsidRPr="007222E7" w:rsidRDefault="0087651A" w:rsidP="009C4DBD">
            <w:pPr>
              <w:tabs>
                <w:tab w:val="num" w:pos="1637"/>
              </w:tabs>
              <w:spacing w:line="264" w:lineRule="auto"/>
              <w:ind w:firstLine="709"/>
              <w:jc w:val="both"/>
            </w:pPr>
            <w:r w:rsidRPr="007222E7">
              <w:t xml:space="preserve">3. </w:t>
            </w:r>
            <w:r w:rsidR="007C2A73" w:rsidRPr="007222E7">
              <w:t>Отчет об исполнении расходов по целевым статьям (государственным программам и непрограммным направлениям деятельности), группам и подгруппам видов расходов, предусмотренных приложением 6 к Закону Брянской области «Об областном бюджете на 202</w:t>
            </w:r>
            <w:r w:rsidR="007222E7" w:rsidRPr="007222E7">
              <w:t>4</w:t>
            </w:r>
            <w:r w:rsidR="007C2A73" w:rsidRPr="007222E7">
              <w:t xml:space="preserve"> год и на плановый период 202</w:t>
            </w:r>
            <w:r w:rsidR="007222E7" w:rsidRPr="007222E7">
              <w:t>5</w:t>
            </w:r>
            <w:r w:rsidR="007C2A73" w:rsidRPr="007222E7">
              <w:t xml:space="preserve"> и 202</w:t>
            </w:r>
            <w:r w:rsidR="007222E7" w:rsidRPr="007222E7">
              <w:t>6</w:t>
            </w:r>
            <w:r w:rsidR="007C2A73" w:rsidRPr="007222E7">
              <w:t xml:space="preserve"> годов»</w:t>
            </w:r>
            <w:r w:rsidR="001F6EEB" w:rsidRPr="007222E7">
              <w:t>,</w:t>
            </w:r>
            <w:r w:rsidR="007C2A73" w:rsidRPr="007222E7">
              <w:t xml:space="preserve"> представлен в материалах, направляемых одновременно с отчетом об испол</w:t>
            </w:r>
            <w:r w:rsidR="007222E7" w:rsidRPr="007222E7">
              <w:t>нении областного бюджета за 2024</w:t>
            </w:r>
            <w:r w:rsidR="007C2A73" w:rsidRPr="007222E7">
              <w:t xml:space="preserve"> год</w:t>
            </w:r>
            <w:r w:rsidRPr="007222E7">
              <w:t>.</w:t>
            </w:r>
          </w:p>
          <w:p w:rsidR="00FA2111" w:rsidRPr="007222E7" w:rsidRDefault="009048F7" w:rsidP="009C4DBD">
            <w:pPr>
              <w:tabs>
                <w:tab w:val="num" w:pos="1637"/>
              </w:tabs>
              <w:spacing w:line="264" w:lineRule="auto"/>
              <w:ind w:firstLine="709"/>
              <w:jc w:val="both"/>
            </w:pPr>
            <w:r w:rsidRPr="007222E7">
              <w:t>4</w:t>
            </w:r>
            <w:r w:rsidR="00B360A6" w:rsidRPr="007222E7">
              <w:t>.</w:t>
            </w:r>
            <w:r w:rsidR="00F21C03" w:rsidRPr="007222E7">
              <w:t xml:space="preserve"> </w:t>
            </w:r>
            <w:r w:rsidR="001F6EEB" w:rsidRPr="007222E7">
              <w:t>Отчет о распределении расходов областного бюджета, направляемых на государственную поддержку семьи и детей, предусмотренных приложением 7 к Закону Брянской области «Об областном бюджете на 202</w:t>
            </w:r>
            <w:r w:rsidR="007222E7" w:rsidRPr="007222E7">
              <w:t>4</w:t>
            </w:r>
            <w:r w:rsidR="001F6EEB" w:rsidRPr="007222E7">
              <w:t xml:space="preserve"> год и на плановый период 202</w:t>
            </w:r>
            <w:r w:rsidR="007222E7" w:rsidRPr="007222E7">
              <w:t>5</w:t>
            </w:r>
            <w:r w:rsidR="001F6EEB" w:rsidRPr="007222E7">
              <w:t xml:space="preserve"> и 202</w:t>
            </w:r>
            <w:r w:rsidR="007222E7" w:rsidRPr="007222E7">
              <w:t>6</w:t>
            </w:r>
            <w:r w:rsidR="001F6EEB" w:rsidRPr="007222E7">
              <w:t xml:space="preserve"> годов», </w:t>
            </w:r>
            <w:r w:rsidR="001F6EEB" w:rsidRPr="007222E7">
              <w:lastRenderedPageBreak/>
              <w:t>представлен в материалах, направляемых одновременно с отчетом об исполнении областного бюджета за 202</w:t>
            </w:r>
            <w:r w:rsidR="007222E7" w:rsidRPr="007222E7">
              <w:t>4</w:t>
            </w:r>
            <w:r w:rsidR="001F6EEB" w:rsidRPr="007222E7">
              <w:t xml:space="preserve"> год</w:t>
            </w:r>
            <w:r w:rsidR="00FA2111" w:rsidRPr="007222E7">
              <w:t>.</w:t>
            </w:r>
          </w:p>
          <w:p w:rsidR="00B360A6" w:rsidRPr="007222E7" w:rsidRDefault="006963A0" w:rsidP="009C4DBD">
            <w:pPr>
              <w:tabs>
                <w:tab w:val="num" w:pos="1637"/>
              </w:tabs>
              <w:spacing w:line="264" w:lineRule="auto"/>
              <w:ind w:firstLine="709"/>
              <w:jc w:val="both"/>
            </w:pPr>
            <w:r w:rsidRPr="007222E7">
              <w:t>5</w:t>
            </w:r>
            <w:r w:rsidR="00FA2111" w:rsidRPr="007222E7">
              <w:t xml:space="preserve">. </w:t>
            </w:r>
            <w:r w:rsidR="00F21C03" w:rsidRPr="007222E7">
              <w:t>В 20</w:t>
            </w:r>
            <w:r w:rsidR="00750C82" w:rsidRPr="007222E7">
              <w:t>2</w:t>
            </w:r>
            <w:r w:rsidR="007222E7" w:rsidRPr="007222E7">
              <w:t>4</w:t>
            </w:r>
            <w:r w:rsidR="00F21C03" w:rsidRPr="007222E7">
              <w:t xml:space="preserve"> году публичные нормативные обязательства исполнены в сумме </w:t>
            </w:r>
            <w:r w:rsidR="00511D17">
              <w:t>4 509 981 440,02</w:t>
            </w:r>
            <w:r w:rsidR="006C3853" w:rsidRPr="007222E7">
              <w:t xml:space="preserve"> </w:t>
            </w:r>
            <w:r w:rsidR="00F21C03" w:rsidRPr="007222E7">
              <w:t>рубл</w:t>
            </w:r>
            <w:r w:rsidR="00750C82" w:rsidRPr="007222E7">
              <w:t>я</w:t>
            </w:r>
            <w:r w:rsidR="00F21C03" w:rsidRPr="007222E7">
              <w:t>.</w:t>
            </w:r>
          </w:p>
          <w:p w:rsidR="00750C82" w:rsidRPr="006D64E5" w:rsidRDefault="00750C82" w:rsidP="009C4DBD">
            <w:pPr>
              <w:tabs>
                <w:tab w:val="num" w:pos="1637"/>
              </w:tabs>
              <w:spacing w:line="264" w:lineRule="auto"/>
              <w:ind w:firstLine="709"/>
              <w:jc w:val="both"/>
              <w:rPr>
                <w:highlight w:val="yellow"/>
              </w:rPr>
            </w:pPr>
          </w:p>
          <w:p w:rsidR="00750C82" w:rsidRPr="006D64E5" w:rsidRDefault="00750C82" w:rsidP="009C4DBD">
            <w:pPr>
              <w:tabs>
                <w:tab w:val="num" w:pos="1637"/>
              </w:tabs>
              <w:spacing w:line="264" w:lineRule="auto"/>
              <w:ind w:firstLine="709"/>
              <w:jc w:val="both"/>
              <w:rPr>
                <w:highlight w:val="yellow"/>
              </w:rPr>
            </w:pPr>
          </w:p>
          <w:p w:rsidR="00750C82" w:rsidRPr="006D64E5" w:rsidRDefault="00750C82" w:rsidP="009C4DBD">
            <w:pPr>
              <w:tabs>
                <w:tab w:val="num" w:pos="1637"/>
              </w:tabs>
              <w:spacing w:line="264" w:lineRule="auto"/>
              <w:ind w:firstLine="709"/>
              <w:jc w:val="both"/>
              <w:rPr>
                <w:highlight w:val="yellow"/>
              </w:rPr>
            </w:pPr>
          </w:p>
          <w:p w:rsidR="00A30A22" w:rsidRPr="00D50D31" w:rsidRDefault="000D3A25" w:rsidP="009C4DBD">
            <w:pPr>
              <w:tabs>
                <w:tab w:val="num" w:pos="1637"/>
              </w:tabs>
              <w:spacing w:line="264" w:lineRule="auto"/>
              <w:ind w:firstLine="709"/>
              <w:jc w:val="both"/>
            </w:pPr>
            <w:r w:rsidRPr="00D50D31">
              <w:t>6</w:t>
            </w:r>
            <w:r w:rsidR="00E032D4" w:rsidRPr="00D50D31">
              <w:t>. В 20</w:t>
            </w:r>
            <w:r w:rsidR="005F12F0" w:rsidRPr="00D50D31">
              <w:t>2</w:t>
            </w:r>
            <w:r w:rsidR="007222E7" w:rsidRPr="00D50D31">
              <w:t>4</w:t>
            </w:r>
            <w:r w:rsidR="00A70E5A" w:rsidRPr="00D50D31">
              <w:t xml:space="preserve"> </w:t>
            </w:r>
            <w:r w:rsidR="00E032D4" w:rsidRPr="00D50D31">
              <w:t xml:space="preserve">году дорожный фонд Брянской области исполнен </w:t>
            </w:r>
            <w:r w:rsidR="00267391" w:rsidRPr="00D50D31">
              <w:t>в объеме</w:t>
            </w:r>
            <w:r w:rsidR="00E032D4" w:rsidRPr="00D50D31">
              <w:t xml:space="preserve"> </w:t>
            </w:r>
            <w:r w:rsidR="00D50D31" w:rsidRPr="00D50D31">
              <w:t>10 240 814 796,00</w:t>
            </w:r>
            <w:r w:rsidR="00A70E5A" w:rsidRPr="00D50D31">
              <w:t xml:space="preserve"> </w:t>
            </w:r>
            <w:r w:rsidR="00E032D4" w:rsidRPr="00D50D31">
              <w:t>рубл</w:t>
            </w:r>
            <w:r w:rsidR="00D50D31" w:rsidRPr="00D50D31">
              <w:t>ей</w:t>
            </w:r>
            <w:r w:rsidR="009C77F7" w:rsidRPr="00D50D31">
              <w:t xml:space="preserve"> (в том числе </w:t>
            </w:r>
            <w:r w:rsidR="00E032D4" w:rsidRPr="00D50D31">
              <w:t xml:space="preserve">проценты на обслуживание долговых обязательств – </w:t>
            </w:r>
            <w:r w:rsidR="00212222" w:rsidRPr="00D50D31">
              <w:t xml:space="preserve">177 683,79 </w:t>
            </w:r>
            <w:r w:rsidR="00E032D4" w:rsidRPr="00D50D31">
              <w:t>рубл</w:t>
            </w:r>
            <w:r w:rsidR="00AB35D0" w:rsidRPr="00D50D31">
              <w:t>я</w:t>
            </w:r>
            <w:r w:rsidR="009C77F7" w:rsidRPr="00D50D31">
              <w:t>)</w:t>
            </w:r>
            <w:r w:rsidR="00E032D4" w:rsidRPr="00D50D31">
              <w:t>.</w:t>
            </w:r>
          </w:p>
          <w:p w:rsidR="002828FE" w:rsidRPr="006D64E5" w:rsidRDefault="002828FE" w:rsidP="009C4DBD">
            <w:pPr>
              <w:tabs>
                <w:tab w:val="num" w:pos="1637"/>
              </w:tabs>
              <w:spacing w:line="264" w:lineRule="auto"/>
              <w:ind w:firstLine="709"/>
              <w:jc w:val="both"/>
              <w:rPr>
                <w:highlight w:val="yellow"/>
              </w:rPr>
            </w:pPr>
          </w:p>
          <w:p w:rsidR="002828FE" w:rsidRPr="00F94A03" w:rsidRDefault="000D3A25" w:rsidP="008433C3">
            <w:pPr>
              <w:tabs>
                <w:tab w:val="num" w:pos="1637"/>
              </w:tabs>
              <w:ind w:firstLine="709"/>
              <w:jc w:val="both"/>
            </w:pPr>
            <w:r w:rsidRPr="00F94A03">
              <w:t>7</w:t>
            </w:r>
            <w:r w:rsidR="002828FE" w:rsidRPr="00F94A03">
              <w:t xml:space="preserve">. Проценты за рассрочку по обязательствам (задолженности) Брянской области по бюджетным кредитам, реструктурированным в соответствии с </w:t>
            </w:r>
            <w:r w:rsidR="00A84F3B" w:rsidRPr="00F94A03">
              <w:t>частью</w:t>
            </w:r>
            <w:r w:rsidR="002828FE" w:rsidRPr="00F94A03">
              <w:t xml:space="preserve"> 9 статьи 18 Федерального закона от 30 ноября 2011 года № 371-ФЗ «О федеральном бюджете на 2012 год и на плановый период 2013 и 2014 годов» и </w:t>
            </w:r>
            <w:r w:rsidR="00A84F3B" w:rsidRPr="00F94A03">
              <w:t>частью</w:t>
            </w:r>
            <w:r w:rsidR="002828FE" w:rsidRPr="00F94A03">
              <w:t xml:space="preserve"> 4 статьи 16 Федерального закона от 1 декабря 2014 года </w:t>
            </w:r>
            <w:r w:rsidR="00A84F3B" w:rsidRPr="00F94A03">
              <w:t xml:space="preserve">  </w:t>
            </w:r>
            <w:r w:rsidR="002828FE" w:rsidRPr="00F94A03">
              <w:t>№ 384-ФЗ «О федеральном бюджете на 2015 год и на плановый период 2016 и 2017 годов»</w:t>
            </w:r>
            <w:r w:rsidR="003533F0" w:rsidRPr="00F94A03">
              <w:t>,</w:t>
            </w:r>
            <w:r w:rsidR="002828FE" w:rsidRPr="00F94A03">
              <w:t xml:space="preserve"> в сумме </w:t>
            </w:r>
            <w:r w:rsidR="00A7047D" w:rsidRPr="00F94A03">
              <w:t>412 136,38</w:t>
            </w:r>
            <w:r w:rsidR="002828FE" w:rsidRPr="00F94A03">
              <w:t xml:space="preserve"> рубл</w:t>
            </w:r>
            <w:r w:rsidR="00F679E5" w:rsidRPr="00F94A03">
              <w:t>я</w:t>
            </w:r>
            <w:r w:rsidR="002828FE" w:rsidRPr="00F94A03">
              <w:t xml:space="preserve"> оплачены </w:t>
            </w:r>
            <w:r w:rsidR="00C95ED7" w:rsidRPr="00F94A03">
              <w:t>2</w:t>
            </w:r>
            <w:r w:rsidR="00F94A03" w:rsidRPr="00F94A03">
              <w:t>8</w:t>
            </w:r>
            <w:r w:rsidR="002828FE" w:rsidRPr="00F94A03">
              <w:t xml:space="preserve"> ноября 20</w:t>
            </w:r>
            <w:r w:rsidR="00C95ED7" w:rsidRPr="00F94A03">
              <w:t>2</w:t>
            </w:r>
            <w:r w:rsidR="00F94A03" w:rsidRPr="00F94A03">
              <w:t>4</w:t>
            </w:r>
            <w:r w:rsidR="002828FE" w:rsidRPr="00F94A03">
              <w:t xml:space="preserve"> года.</w:t>
            </w:r>
          </w:p>
          <w:p w:rsidR="002828FE" w:rsidRPr="006D64E5" w:rsidRDefault="002828FE" w:rsidP="008433C3">
            <w:pPr>
              <w:tabs>
                <w:tab w:val="num" w:pos="1637"/>
              </w:tabs>
              <w:ind w:firstLine="709"/>
              <w:jc w:val="both"/>
              <w:rPr>
                <w:highlight w:val="yellow"/>
              </w:rPr>
            </w:pPr>
          </w:p>
          <w:p w:rsidR="002828FE" w:rsidRPr="006D64E5" w:rsidRDefault="002828FE" w:rsidP="008433C3">
            <w:pPr>
              <w:tabs>
                <w:tab w:val="num" w:pos="1637"/>
              </w:tabs>
              <w:ind w:firstLine="709"/>
              <w:jc w:val="both"/>
              <w:rPr>
                <w:highlight w:val="yellow"/>
              </w:rPr>
            </w:pPr>
          </w:p>
          <w:p w:rsidR="002828FE" w:rsidRPr="006D64E5" w:rsidRDefault="002828FE" w:rsidP="008433C3">
            <w:pPr>
              <w:tabs>
                <w:tab w:val="num" w:pos="1637"/>
              </w:tabs>
              <w:ind w:firstLine="709"/>
              <w:jc w:val="both"/>
              <w:rPr>
                <w:highlight w:val="yellow"/>
              </w:rPr>
            </w:pPr>
          </w:p>
          <w:p w:rsidR="002828FE" w:rsidRPr="006D64E5" w:rsidRDefault="002828FE" w:rsidP="008433C3">
            <w:pPr>
              <w:tabs>
                <w:tab w:val="num" w:pos="1637"/>
              </w:tabs>
              <w:ind w:firstLine="709"/>
              <w:jc w:val="both"/>
              <w:rPr>
                <w:highlight w:val="yellow"/>
              </w:rPr>
            </w:pPr>
          </w:p>
          <w:p w:rsidR="008433C3" w:rsidRPr="006D64E5" w:rsidRDefault="008433C3" w:rsidP="008433C3">
            <w:pPr>
              <w:tabs>
                <w:tab w:val="num" w:pos="1637"/>
              </w:tabs>
              <w:ind w:firstLine="709"/>
              <w:jc w:val="both"/>
              <w:rPr>
                <w:highlight w:val="yellow"/>
              </w:rPr>
            </w:pPr>
          </w:p>
          <w:p w:rsidR="002828FE" w:rsidRPr="00F94A03" w:rsidRDefault="00BE0A0C" w:rsidP="008433C3">
            <w:pPr>
              <w:tabs>
                <w:tab w:val="num" w:pos="1637"/>
              </w:tabs>
              <w:ind w:firstLine="709"/>
              <w:jc w:val="both"/>
            </w:pPr>
            <w:r w:rsidRPr="00F94A03">
              <w:t>8</w:t>
            </w:r>
            <w:r w:rsidR="002828FE" w:rsidRPr="00F94A03">
              <w:t xml:space="preserve">. Проценты за рассрочку по обязательствам (задолженности) Брянской области по бюджетным кредитам, реструктурированным в соответствии с </w:t>
            </w:r>
            <w:r w:rsidR="000C06F8" w:rsidRPr="00F94A03">
              <w:t>частью</w:t>
            </w:r>
            <w:r w:rsidR="002828FE" w:rsidRPr="00F94A03">
              <w:t xml:space="preserve"> 5 статьи 16 Федерального закона от 1 декабря 2014 года № 384-ФЗ «О федеральном бюджете на 2015 год и на плановый период 2016 и 2017 годов»</w:t>
            </w:r>
            <w:r w:rsidR="003533F0" w:rsidRPr="00F94A03">
              <w:t>,</w:t>
            </w:r>
            <w:r w:rsidR="002828FE" w:rsidRPr="00F94A03">
              <w:t xml:space="preserve"> в сумме </w:t>
            </w:r>
            <w:r w:rsidR="002828FE" w:rsidRPr="00F94A03">
              <w:lastRenderedPageBreak/>
              <w:t xml:space="preserve">177 683,79 рубля оплачены </w:t>
            </w:r>
            <w:r w:rsidR="00C95ED7" w:rsidRPr="00F94A03">
              <w:t>2</w:t>
            </w:r>
            <w:r w:rsidR="00F94A03" w:rsidRPr="00F94A03">
              <w:t>8</w:t>
            </w:r>
            <w:r w:rsidR="002828FE" w:rsidRPr="00F94A03">
              <w:t xml:space="preserve"> ноября 20</w:t>
            </w:r>
            <w:r w:rsidR="00C95ED7" w:rsidRPr="00F94A03">
              <w:t>2</w:t>
            </w:r>
            <w:r w:rsidR="00F94A03" w:rsidRPr="00F94A03">
              <w:t>4</w:t>
            </w:r>
            <w:r w:rsidR="002828FE" w:rsidRPr="00F94A03">
              <w:t xml:space="preserve"> года.</w:t>
            </w:r>
          </w:p>
          <w:p w:rsidR="002828FE" w:rsidRPr="006D64E5" w:rsidRDefault="002828FE" w:rsidP="008433C3">
            <w:pPr>
              <w:tabs>
                <w:tab w:val="num" w:pos="1637"/>
              </w:tabs>
              <w:ind w:firstLine="709"/>
              <w:jc w:val="both"/>
              <w:rPr>
                <w:highlight w:val="yellow"/>
              </w:rPr>
            </w:pPr>
          </w:p>
          <w:p w:rsidR="002828FE" w:rsidRPr="006D64E5" w:rsidRDefault="002828FE" w:rsidP="008433C3">
            <w:pPr>
              <w:tabs>
                <w:tab w:val="num" w:pos="1637"/>
              </w:tabs>
              <w:ind w:firstLine="709"/>
              <w:jc w:val="both"/>
              <w:rPr>
                <w:highlight w:val="yellow"/>
              </w:rPr>
            </w:pPr>
          </w:p>
          <w:p w:rsidR="002828FE" w:rsidRPr="006D64E5" w:rsidRDefault="002828FE" w:rsidP="008433C3">
            <w:pPr>
              <w:tabs>
                <w:tab w:val="num" w:pos="1637"/>
              </w:tabs>
              <w:ind w:firstLine="709"/>
              <w:jc w:val="both"/>
              <w:rPr>
                <w:highlight w:val="yellow"/>
              </w:rPr>
            </w:pPr>
          </w:p>
          <w:p w:rsidR="002828FE" w:rsidRPr="006D64E5" w:rsidRDefault="002828FE" w:rsidP="008433C3">
            <w:pPr>
              <w:tabs>
                <w:tab w:val="num" w:pos="1637"/>
              </w:tabs>
              <w:ind w:firstLine="709"/>
              <w:jc w:val="both"/>
              <w:rPr>
                <w:highlight w:val="yellow"/>
              </w:rPr>
            </w:pPr>
          </w:p>
          <w:p w:rsidR="002828FE" w:rsidRPr="006D64E5" w:rsidRDefault="002828FE" w:rsidP="008433C3">
            <w:pPr>
              <w:tabs>
                <w:tab w:val="num" w:pos="1637"/>
              </w:tabs>
              <w:ind w:firstLine="709"/>
              <w:jc w:val="both"/>
              <w:rPr>
                <w:highlight w:val="yellow"/>
              </w:rPr>
            </w:pPr>
          </w:p>
          <w:p w:rsidR="002828FE" w:rsidRPr="00BB3A67" w:rsidRDefault="00BE0A0C" w:rsidP="008433C3">
            <w:pPr>
              <w:tabs>
                <w:tab w:val="num" w:pos="1637"/>
              </w:tabs>
              <w:ind w:firstLine="709"/>
              <w:jc w:val="both"/>
            </w:pPr>
            <w:r w:rsidRPr="00BB3A67">
              <w:t>9</w:t>
            </w:r>
            <w:r w:rsidR="002828FE" w:rsidRPr="00BB3A67">
              <w:t xml:space="preserve">. Проценты за рассрочку по обязательствам (задолженности) Брянской области по бюджетным кредитам, реструктурированным в соответствии с </w:t>
            </w:r>
            <w:r w:rsidR="00C95ED7" w:rsidRPr="00BB3A67">
              <w:t xml:space="preserve">пунктом 2 </w:t>
            </w:r>
            <w:r w:rsidR="000C06F8" w:rsidRPr="00BB3A67">
              <w:t>част</w:t>
            </w:r>
            <w:r w:rsidR="00C95ED7" w:rsidRPr="00BB3A67">
              <w:t>и</w:t>
            </w:r>
            <w:r w:rsidR="002828FE" w:rsidRPr="00BB3A67">
              <w:t xml:space="preserve"> </w:t>
            </w:r>
            <w:r w:rsidR="00C95ED7" w:rsidRPr="00BB3A67">
              <w:t>1</w:t>
            </w:r>
            <w:r w:rsidR="002828FE" w:rsidRPr="00BB3A67">
              <w:t xml:space="preserve"> статьи </w:t>
            </w:r>
            <w:r w:rsidR="00C95ED7" w:rsidRPr="00BB3A67">
              <w:t xml:space="preserve">2.3 </w:t>
            </w:r>
            <w:r w:rsidR="002828FE" w:rsidRPr="00BB3A67">
              <w:t>Федерального закона от 1</w:t>
            </w:r>
            <w:r w:rsidR="00C95ED7" w:rsidRPr="00BB3A67">
              <w:t xml:space="preserve">2 ноября 2019 </w:t>
            </w:r>
            <w:r w:rsidR="002828FE" w:rsidRPr="00BB3A67">
              <w:t xml:space="preserve">года № </w:t>
            </w:r>
            <w:r w:rsidR="00C95ED7" w:rsidRPr="00BB3A67">
              <w:t>367</w:t>
            </w:r>
            <w:r w:rsidR="002828FE" w:rsidRPr="00BB3A67">
              <w:t>-ФЗ «</w:t>
            </w:r>
            <w:r w:rsidR="00C95ED7" w:rsidRPr="00BB3A67">
              <w:t xml:space="preserve">О приостановлении действия отдельных положений Бюджетного кодекса Российской Федерации и установлении особенностей исполнения </w:t>
            </w:r>
            <w:r w:rsidR="00F679E5" w:rsidRPr="00BB3A67">
              <w:t xml:space="preserve">бюджетов бюджетной системы Российской Федерации </w:t>
            </w:r>
            <w:r w:rsidR="00C95ED7" w:rsidRPr="00BB3A67">
              <w:t>в 2020 году</w:t>
            </w:r>
            <w:r w:rsidR="002828FE" w:rsidRPr="00BB3A67">
              <w:t>»</w:t>
            </w:r>
            <w:r w:rsidR="003533F0" w:rsidRPr="00BB3A67">
              <w:t>,</w:t>
            </w:r>
            <w:r w:rsidR="002828FE" w:rsidRPr="00BB3A67">
              <w:t xml:space="preserve"> </w:t>
            </w:r>
            <w:r w:rsidR="005352A3" w:rsidRPr="00BB3A67">
              <w:t xml:space="preserve">пунктом 3 части 33 статьи 10 Федерального закона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w:t>
            </w:r>
            <w:r w:rsidR="002828FE" w:rsidRPr="00BB3A67">
              <w:t xml:space="preserve">в сумме </w:t>
            </w:r>
            <w:r w:rsidR="00BB3A67" w:rsidRPr="00BB3A67">
              <w:t>5 576 393,30</w:t>
            </w:r>
            <w:r w:rsidR="002828FE" w:rsidRPr="00BB3A67">
              <w:t xml:space="preserve"> рубля оплачены </w:t>
            </w:r>
            <w:r w:rsidR="000C06F8" w:rsidRPr="00BB3A67">
              <w:t>2</w:t>
            </w:r>
            <w:r w:rsidR="00BB3A67" w:rsidRPr="00BB3A67">
              <w:t>8</w:t>
            </w:r>
            <w:r w:rsidR="002828FE" w:rsidRPr="00BB3A67">
              <w:t xml:space="preserve"> ноября 20</w:t>
            </w:r>
            <w:r w:rsidR="00C95ED7" w:rsidRPr="00BB3A67">
              <w:t>2</w:t>
            </w:r>
            <w:r w:rsidR="00BB3A67" w:rsidRPr="00BB3A67">
              <w:t>4</w:t>
            </w:r>
            <w:r w:rsidR="002828FE" w:rsidRPr="00BB3A67">
              <w:t xml:space="preserve"> года.</w:t>
            </w:r>
          </w:p>
          <w:p w:rsidR="002828FE" w:rsidRPr="006D64E5" w:rsidRDefault="002828FE" w:rsidP="008433C3">
            <w:pPr>
              <w:tabs>
                <w:tab w:val="num" w:pos="1637"/>
              </w:tabs>
              <w:ind w:firstLine="709"/>
              <w:jc w:val="both"/>
              <w:rPr>
                <w:highlight w:val="yellow"/>
              </w:rPr>
            </w:pPr>
          </w:p>
          <w:p w:rsidR="00BE0A0C" w:rsidRPr="006D64E5" w:rsidRDefault="00BE0A0C" w:rsidP="008433C3">
            <w:pPr>
              <w:tabs>
                <w:tab w:val="num" w:pos="1637"/>
              </w:tabs>
              <w:ind w:firstLine="709"/>
              <w:jc w:val="both"/>
              <w:rPr>
                <w:highlight w:val="yellow"/>
              </w:rPr>
            </w:pPr>
          </w:p>
          <w:p w:rsidR="00BE0A0C" w:rsidRPr="006D64E5" w:rsidRDefault="00BE0A0C" w:rsidP="008433C3">
            <w:pPr>
              <w:tabs>
                <w:tab w:val="num" w:pos="1637"/>
              </w:tabs>
              <w:ind w:firstLine="709"/>
              <w:jc w:val="both"/>
              <w:rPr>
                <w:highlight w:val="yellow"/>
              </w:rPr>
            </w:pPr>
          </w:p>
          <w:p w:rsidR="00BE0A0C" w:rsidRPr="006D64E5" w:rsidRDefault="00BE0A0C" w:rsidP="008433C3">
            <w:pPr>
              <w:tabs>
                <w:tab w:val="num" w:pos="1637"/>
              </w:tabs>
              <w:ind w:firstLine="709"/>
              <w:jc w:val="both"/>
              <w:rPr>
                <w:highlight w:val="yellow"/>
              </w:rPr>
            </w:pPr>
          </w:p>
          <w:p w:rsidR="005352A3" w:rsidRPr="006D64E5" w:rsidRDefault="005352A3" w:rsidP="001A01D9">
            <w:pPr>
              <w:tabs>
                <w:tab w:val="num" w:pos="1637"/>
              </w:tabs>
              <w:ind w:firstLine="709"/>
              <w:jc w:val="both"/>
              <w:rPr>
                <w:highlight w:val="yellow"/>
              </w:rPr>
            </w:pPr>
          </w:p>
          <w:p w:rsidR="0040216E" w:rsidRPr="006D64E5" w:rsidRDefault="005352A3" w:rsidP="00BB3A67">
            <w:pPr>
              <w:tabs>
                <w:tab w:val="num" w:pos="1637"/>
              </w:tabs>
              <w:ind w:firstLine="709"/>
              <w:jc w:val="both"/>
              <w:rPr>
                <w:highlight w:val="yellow"/>
              </w:rPr>
            </w:pPr>
            <w:r w:rsidRPr="00BB3A67">
              <w:t>10</w:t>
            </w:r>
            <w:r w:rsidR="00BE0A0C" w:rsidRPr="00BB3A67">
              <w:t>. Проценты за рассрочку по обязательствам (задолженности) Брянской области по бюджетному кредиту, реструктурированному в соответствии с частью 2 статьи 3 Федерального закона от 28 июня 2021 года    №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w:t>
            </w:r>
            <w:r w:rsidRPr="00BB3A67">
              <w:t>, пунктом 3 части 33 статьи 10 Федерального закона от 29 ноября 202 года № 384-ФЗ «О внесении</w:t>
            </w:r>
            <w:r w:rsidR="00BE0A0C" w:rsidRPr="00BB3A67">
              <w:t xml:space="preserve"> </w:t>
            </w:r>
            <w:r w:rsidRPr="00BB3A67">
              <w:t xml:space="preserve">изменений в Бюджетный кодекс Российской Федерации </w:t>
            </w:r>
            <w:r w:rsidRPr="00BB3A67">
              <w:lastRenderedPageBreak/>
              <w:t xml:space="preserve">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w:t>
            </w:r>
            <w:r w:rsidR="00BE0A0C" w:rsidRPr="00BB3A67">
              <w:t xml:space="preserve">в сумме </w:t>
            </w:r>
            <w:r w:rsidR="00BB3A67" w:rsidRPr="00BB3A67">
              <w:t>1 083 614,77</w:t>
            </w:r>
            <w:r w:rsidR="00BE0A0C" w:rsidRPr="00BB3A67">
              <w:t xml:space="preserve"> рубля оплачены 2</w:t>
            </w:r>
            <w:r w:rsidR="00BB3A67" w:rsidRPr="00BB3A67">
              <w:t>8</w:t>
            </w:r>
            <w:r w:rsidR="00BE0A0C" w:rsidRPr="00BB3A67">
              <w:t xml:space="preserve"> ноября 202</w:t>
            </w:r>
            <w:r w:rsidR="00BB3A67" w:rsidRPr="00BB3A67">
              <w:t>4</w:t>
            </w:r>
            <w:r w:rsidR="00BE0A0C" w:rsidRPr="00BB3A67">
              <w:t xml:space="preserve"> года.</w:t>
            </w:r>
          </w:p>
        </w:tc>
        <w:tc>
          <w:tcPr>
            <w:tcW w:w="3780" w:type="dxa"/>
            <w:shd w:val="clear" w:color="auto" w:fill="auto"/>
          </w:tcPr>
          <w:p w:rsidR="00046E15" w:rsidRPr="000F7244" w:rsidRDefault="00046E15" w:rsidP="00736FFA">
            <w:pPr>
              <w:jc w:val="both"/>
            </w:pPr>
          </w:p>
          <w:p w:rsidR="008436AD" w:rsidRPr="000F7244" w:rsidRDefault="008436AD" w:rsidP="00736FFA">
            <w:pPr>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226FD" w:rsidRPr="000F7244" w:rsidRDefault="008226FD" w:rsidP="000D3A25">
            <w:pPr>
              <w:spacing w:line="264" w:lineRule="auto"/>
              <w:jc w:val="both"/>
            </w:pPr>
          </w:p>
          <w:p w:rsidR="00191574" w:rsidRDefault="00191574" w:rsidP="000D3A25">
            <w:pPr>
              <w:spacing w:line="264" w:lineRule="auto"/>
              <w:jc w:val="both"/>
            </w:pPr>
          </w:p>
          <w:p w:rsidR="00191574" w:rsidRDefault="00191574" w:rsidP="000D3A25">
            <w:pPr>
              <w:spacing w:line="264" w:lineRule="auto"/>
              <w:jc w:val="both"/>
            </w:pPr>
          </w:p>
          <w:p w:rsidR="00191574" w:rsidRDefault="00191574" w:rsidP="000D3A25">
            <w:pPr>
              <w:spacing w:line="264" w:lineRule="auto"/>
              <w:jc w:val="both"/>
            </w:pPr>
          </w:p>
          <w:p w:rsidR="00191574" w:rsidRDefault="00191574" w:rsidP="000D3A25">
            <w:pPr>
              <w:spacing w:line="264" w:lineRule="auto"/>
              <w:jc w:val="both"/>
            </w:pPr>
          </w:p>
          <w:p w:rsidR="00191574" w:rsidRDefault="00191574" w:rsidP="000D3A25">
            <w:pPr>
              <w:spacing w:line="264" w:lineRule="auto"/>
              <w:jc w:val="both"/>
            </w:pPr>
          </w:p>
          <w:p w:rsidR="00191574" w:rsidRDefault="00191574" w:rsidP="000D3A25">
            <w:pPr>
              <w:spacing w:line="264" w:lineRule="auto"/>
              <w:jc w:val="both"/>
            </w:pPr>
          </w:p>
          <w:p w:rsidR="003E62D5" w:rsidRDefault="003E62D5" w:rsidP="000D3A25">
            <w:pPr>
              <w:spacing w:line="264" w:lineRule="auto"/>
              <w:jc w:val="both"/>
            </w:pPr>
          </w:p>
          <w:p w:rsidR="003E62D5" w:rsidRDefault="003E62D5" w:rsidP="000D3A25">
            <w:pPr>
              <w:spacing w:line="264" w:lineRule="auto"/>
              <w:jc w:val="both"/>
            </w:pPr>
          </w:p>
          <w:p w:rsidR="003E62D5" w:rsidRDefault="003E62D5" w:rsidP="000D3A25">
            <w:pPr>
              <w:spacing w:line="264" w:lineRule="auto"/>
              <w:jc w:val="both"/>
            </w:pPr>
          </w:p>
          <w:p w:rsidR="003E62D5" w:rsidRDefault="003E62D5" w:rsidP="000D3A25">
            <w:pPr>
              <w:spacing w:line="264" w:lineRule="auto"/>
              <w:jc w:val="both"/>
            </w:pPr>
          </w:p>
          <w:p w:rsidR="003E62D5" w:rsidRDefault="003E62D5" w:rsidP="000D3A25">
            <w:pPr>
              <w:spacing w:line="264" w:lineRule="auto"/>
              <w:jc w:val="both"/>
            </w:pPr>
          </w:p>
          <w:p w:rsidR="007C2A73" w:rsidRDefault="007C2A73" w:rsidP="000D3A25">
            <w:pPr>
              <w:spacing w:line="264" w:lineRule="auto"/>
              <w:jc w:val="both"/>
            </w:pPr>
          </w:p>
          <w:p w:rsidR="007C2A73" w:rsidRDefault="007C2A73" w:rsidP="000D3A25">
            <w:pPr>
              <w:spacing w:line="264" w:lineRule="auto"/>
              <w:jc w:val="both"/>
            </w:pPr>
          </w:p>
          <w:p w:rsidR="007C2A73" w:rsidRDefault="007C2A73" w:rsidP="000D3A25">
            <w:pPr>
              <w:spacing w:line="264" w:lineRule="auto"/>
              <w:jc w:val="both"/>
            </w:pPr>
          </w:p>
          <w:p w:rsidR="007C2A73" w:rsidRDefault="007C2A73" w:rsidP="000D3A25">
            <w:pPr>
              <w:spacing w:line="264" w:lineRule="auto"/>
              <w:jc w:val="both"/>
            </w:pPr>
          </w:p>
          <w:p w:rsidR="007C2A73" w:rsidRDefault="007C2A73" w:rsidP="000D3A25">
            <w:pPr>
              <w:spacing w:line="264" w:lineRule="auto"/>
              <w:jc w:val="both"/>
            </w:pPr>
          </w:p>
          <w:p w:rsidR="003E62D5" w:rsidRDefault="003E62D5" w:rsidP="000D3A25">
            <w:pPr>
              <w:spacing w:line="264" w:lineRule="auto"/>
              <w:jc w:val="both"/>
            </w:pPr>
          </w:p>
          <w:p w:rsidR="001F6EEB" w:rsidRDefault="001F6EEB" w:rsidP="000D3A25">
            <w:pPr>
              <w:spacing w:line="264" w:lineRule="auto"/>
              <w:jc w:val="both"/>
            </w:pPr>
          </w:p>
          <w:p w:rsidR="001F6EEB" w:rsidRDefault="001F6EEB" w:rsidP="000D3A25">
            <w:pPr>
              <w:spacing w:line="264" w:lineRule="auto"/>
              <w:jc w:val="both"/>
            </w:pPr>
          </w:p>
          <w:p w:rsidR="001F6EEB" w:rsidRDefault="001F6EEB" w:rsidP="000D3A25">
            <w:pPr>
              <w:spacing w:line="264" w:lineRule="auto"/>
              <w:jc w:val="both"/>
            </w:pPr>
          </w:p>
          <w:p w:rsidR="00A65147" w:rsidRDefault="008436AD" w:rsidP="00736FFA">
            <w:pPr>
              <w:jc w:val="both"/>
            </w:pPr>
            <w:r w:rsidRPr="000F7244">
              <w:t>Бюджетные ассигнования на</w:t>
            </w:r>
            <w:r w:rsidR="00E84255" w:rsidRPr="000F7244">
              <w:t xml:space="preserve"> исполнение</w:t>
            </w:r>
            <w:r w:rsidRPr="000F7244">
              <w:t xml:space="preserve"> публичны</w:t>
            </w:r>
            <w:r w:rsidR="00E84255" w:rsidRPr="000F7244">
              <w:t>х</w:t>
            </w:r>
            <w:r w:rsidRPr="000F7244">
              <w:t xml:space="preserve"> норматив</w:t>
            </w:r>
            <w:r w:rsidR="00E84255" w:rsidRPr="000F7244">
              <w:t>-</w:t>
            </w:r>
            <w:proofErr w:type="spellStart"/>
            <w:r w:rsidRPr="000F7244">
              <w:t>ны</w:t>
            </w:r>
            <w:r w:rsidR="00E84255" w:rsidRPr="000F7244">
              <w:t>х</w:t>
            </w:r>
            <w:proofErr w:type="spellEnd"/>
            <w:r w:rsidR="00E84255" w:rsidRPr="000F7244">
              <w:t xml:space="preserve"> обязательств</w:t>
            </w:r>
            <w:r w:rsidRPr="000F7244">
              <w:t xml:space="preserve"> в 20</w:t>
            </w:r>
            <w:r w:rsidR="00750C82">
              <w:t>2</w:t>
            </w:r>
            <w:r w:rsidR="007222E7">
              <w:t>4</w:t>
            </w:r>
            <w:r w:rsidRPr="000F7244">
              <w:t xml:space="preserve"> году расходовались под фактическую потребность.</w:t>
            </w: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1C4479">
            <w:pPr>
              <w:spacing w:line="264" w:lineRule="auto"/>
              <w:jc w:val="both"/>
            </w:pPr>
          </w:p>
          <w:p w:rsidR="0014383E" w:rsidRDefault="0014383E" w:rsidP="005E4F0C">
            <w:pPr>
              <w:tabs>
                <w:tab w:val="num" w:pos="1637"/>
              </w:tabs>
              <w:ind w:firstLine="709"/>
              <w:jc w:val="both"/>
            </w:pPr>
          </w:p>
          <w:p w:rsidR="0014383E" w:rsidRDefault="0014383E" w:rsidP="005E4F0C">
            <w:pPr>
              <w:tabs>
                <w:tab w:val="num" w:pos="1637"/>
              </w:tabs>
              <w:ind w:firstLine="709"/>
              <w:jc w:val="both"/>
            </w:pPr>
          </w:p>
          <w:p w:rsidR="00257EC5" w:rsidRPr="000F7244" w:rsidRDefault="0013265B" w:rsidP="00665BAE">
            <w:pPr>
              <w:tabs>
                <w:tab w:val="num" w:pos="1637"/>
              </w:tabs>
              <w:ind w:firstLine="709"/>
              <w:jc w:val="both"/>
            </w:pPr>
            <w:r w:rsidRPr="0013265B">
              <w:t xml:space="preserve"> </w:t>
            </w:r>
          </w:p>
        </w:tc>
      </w:tr>
      <w:tr w:rsidR="00046E15" w:rsidRPr="000F7244" w:rsidTr="00C61650">
        <w:trPr>
          <w:trHeight w:val="626"/>
        </w:trPr>
        <w:tc>
          <w:tcPr>
            <w:tcW w:w="6048" w:type="dxa"/>
            <w:shd w:val="clear" w:color="auto" w:fill="auto"/>
          </w:tcPr>
          <w:p w:rsidR="00046E15" w:rsidRPr="003E7DA2" w:rsidRDefault="00046E15" w:rsidP="00736FFA">
            <w:pPr>
              <w:numPr>
                <w:ilvl w:val="0"/>
                <w:numId w:val="1"/>
              </w:numPr>
              <w:tabs>
                <w:tab w:val="num" w:pos="993"/>
                <w:tab w:val="num" w:pos="2268"/>
              </w:tabs>
              <w:ind w:left="2268" w:hanging="1548"/>
              <w:rPr>
                <w:b/>
              </w:rPr>
            </w:pPr>
            <w:r w:rsidRPr="003E7DA2">
              <w:rPr>
                <w:b/>
              </w:rPr>
              <w:lastRenderedPageBreak/>
              <w:t xml:space="preserve">Межбюджетные трансферты </w:t>
            </w:r>
          </w:p>
          <w:p w:rsidR="00973BB4" w:rsidRPr="004325A8" w:rsidRDefault="004C5B4A" w:rsidP="00594B66">
            <w:pPr>
              <w:tabs>
                <w:tab w:val="num" w:pos="1637"/>
              </w:tabs>
              <w:ind w:firstLine="709"/>
              <w:jc w:val="both"/>
            </w:pPr>
            <w:r w:rsidRPr="004325A8">
              <w:rPr>
                <w:b/>
              </w:rPr>
              <w:t xml:space="preserve">(№ </w:t>
            </w:r>
            <w:r w:rsidR="009819E1">
              <w:rPr>
                <w:b/>
              </w:rPr>
              <w:t>68</w:t>
            </w:r>
            <w:r w:rsidRPr="004325A8">
              <w:rPr>
                <w:b/>
              </w:rPr>
              <w:t>-З)</w:t>
            </w:r>
            <w:r w:rsidRPr="004325A8">
              <w:t xml:space="preserve"> </w:t>
            </w:r>
            <w:r w:rsidR="00844CAA" w:rsidRPr="004325A8">
              <w:t xml:space="preserve">1. </w:t>
            </w:r>
            <w:r w:rsidR="00973BB4" w:rsidRPr="004325A8">
              <w:t>Утвердить объем межбюджетных трансфертов, получаемых из других бюджетов</w:t>
            </w:r>
            <w:r w:rsidRPr="004325A8">
              <w:t xml:space="preserve"> бюджетной системы Российской Федерации</w:t>
            </w:r>
            <w:r w:rsidR="00973BB4" w:rsidRPr="004325A8">
              <w:t>, на 20</w:t>
            </w:r>
            <w:r w:rsidR="005878D8">
              <w:t>2</w:t>
            </w:r>
            <w:r w:rsidR="00480493">
              <w:t>4</w:t>
            </w:r>
            <w:r w:rsidR="00973BB4" w:rsidRPr="004325A8">
              <w:t xml:space="preserve"> год в сумме </w:t>
            </w:r>
            <w:r w:rsidR="00480493">
              <w:t>36 010 056 637,74</w:t>
            </w:r>
            <w:r w:rsidR="00973BB4" w:rsidRPr="004325A8">
              <w:t xml:space="preserve"> рубл</w:t>
            </w:r>
            <w:r w:rsidR="005878D8">
              <w:t>я</w:t>
            </w:r>
            <w:r w:rsidR="00973BB4" w:rsidRPr="004325A8">
              <w:t>, на 20</w:t>
            </w:r>
            <w:r w:rsidR="00DD6344">
              <w:t>2</w:t>
            </w:r>
            <w:r w:rsidR="00480493">
              <w:t>5</w:t>
            </w:r>
            <w:r w:rsidR="00973BB4" w:rsidRPr="004325A8">
              <w:t xml:space="preserve"> год в сумме</w:t>
            </w:r>
            <w:r w:rsidR="00191574" w:rsidRPr="004325A8">
              <w:t xml:space="preserve"> </w:t>
            </w:r>
            <w:r w:rsidR="00480493">
              <w:t>25 206 020 300,00</w:t>
            </w:r>
            <w:r w:rsidR="004325A8" w:rsidRPr="004325A8">
              <w:t xml:space="preserve"> </w:t>
            </w:r>
            <w:r w:rsidR="00DD6344">
              <w:t>рубл</w:t>
            </w:r>
            <w:r w:rsidR="00480493">
              <w:t>ей</w:t>
            </w:r>
            <w:r w:rsidR="00973BB4" w:rsidRPr="004325A8">
              <w:t>, на 20</w:t>
            </w:r>
            <w:r w:rsidR="004325A8" w:rsidRPr="004325A8">
              <w:t>2</w:t>
            </w:r>
            <w:r w:rsidR="00480493">
              <w:t>6</w:t>
            </w:r>
            <w:r w:rsidR="00973BB4" w:rsidRPr="004325A8">
              <w:t xml:space="preserve"> год в сумме </w:t>
            </w:r>
            <w:r w:rsidR="00191574" w:rsidRPr="004325A8">
              <w:t xml:space="preserve">                </w:t>
            </w:r>
            <w:r w:rsidR="00480493">
              <w:t>23 037 455 400,00</w:t>
            </w:r>
            <w:r w:rsidR="00973BB4" w:rsidRPr="004325A8">
              <w:t xml:space="preserve"> рубл</w:t>
            </w:r>
            <w:r w:rsidR="001732EA">
              <w:t>ей</w:t>
            </w:r>
            <w:r w:rsidR="00973BB4" w:rsidRPr="004325A8">
              <w:t>.</w:t>
            </w:r>
          </w:p>
          <w:p w:rsidR="00973BB4" w:rsidRDefault="00973BB4" w:rsidP="00594B66">
            <w:pPr>
              <w:tabs>
                <w:tab w:val="num" w:pos="1637"/>
              </w:tabs>
              <w:ind w:firstLine="709"/>
              <w:jc w:val="both"/>
            </w:pPr>
            <w:r w:rsidRPr="00A853E5">
              <w:t>2. Утвердить объем межбюджетных трансфертов, предоставляемых другим бюджетам бюджетной системы Российской Федерации, на 20</w:t>
            </w:r>
            <w:r w:rsidR="00344C15">
              <w:t>2</w:t>
            </w:r>
            <w:r w:rsidR="00480493">
              <w:t>4</w:t>
            </w:r>
            <w:r w:rsidRPr="00A853E5">
              <w:t xml:space="preserve"> год </w:t>
            </w:r>
            <w:r w:rsidR="0018486C">
              <w:t>и на плановый период 202</w:t>
            </w:r>
            <w:r w:rsidR="00480493">
              <w:t>5</w:t>
            </w:r>
            <w:r w:rsidR="0018486C">
              <w:t xml:space="preserve"> и 202</w:t>
            </w:r>
            <w:r w:rsidR="00480493">
              <w:t>6</w:t>
            </w:r>
            <w:r w:rsidR="0018486C">
              <w:t xml:space="preserve"> годов согласно приложению 8</w:t>
            </w:r>
            <w:r w:rsidRPr="00A853E5">
              <w:t>.</w:t>
            </w:r>
          </w:p>
          <w:p w:rsidR="00C61650" w:rsidRDefault="00C61650" w:rsidP="00594B66">
            <w:pPr>
              <w:tabs>
                <w:tab w:val="num" w:pos="1637"/>
              </w:tabs>
              <w:ind w:firstLine="709"/>
              <w:jc w:val="both"/>
            </w:pPr>
          </w:p>
          <w:p w:rsidR="00C61650" w:rsidRDefault="00C61650" w:rsidP="00594B66">
            <w:pPr>
              <w:tabs>
                <w:tab w:val="num" w:pos="1637"/>
              </w:tabs>
              <w:ind w:firstLine="709"/>
              <w:jc w:val="both"/>
            </w:pPr>
          </w:p>
          <w:p w:rsidR="00C61650" w:rsidRPr="00A853E5" w:rsidRDefault="00C61650" w:rsidP="00594B66">
            <w:pPr>
              <w:tabs>
                <w:tab w:val="num" w:pos="1637"/>
              </w:tabs>
              <w:ind w:firstLine="709"/>
              <w:jc w:val="both"/>
            </w:pPr>
          </w:p>
          <w:p w:rsidR="003E0AD6" w:rsidRPr="00A853E5" w:rsidRDefault="0018486C" w:rsidP="001732EA">
            <w:pPr>
              <w:tabs>
                <w:tab w:val="num" w:pos="1637"/>
              </w:tabs>
              <w:ind w:firstLine="709"/>
              <w:jc w:val="both"/>
            </w:pPr>
            <w:r>
              <w:t>3</w:t>
            </w:r>
            <w:r w:rsidR="003E0AD6">
              <w:t xml:space="preserve">. Утвердить объем </w:t>
            </w:r>
            <w:r w:rsidR="003E0AD6" w:rsidRPr="003E0AD6">
              <w:t>дотаций на выравнивание бюджетной обеспеченности муниципальных районов (муниципальных округов, городских округов) на 202</w:t>
            </w:r>
            <w:r w:rsidR="00480493">
              <w:t>4</w:t>
            </w:r>
            <w:r w:rsidR="003E0AD6" w:rsidRPr="003E0AD6">
              <w:t xml:space="preserve"> год в сумме </w:t>
            </w:r>
            <w:r w:rsidR="00480493">
              <w:t>6 931 217 000,00</w:t>
            </w:r>
            <w:r w:rsidR="003E0AD6" w:rsidRPr="003E0AD6">
              <w:t xml:space="preserve"> рубл</w:t>
            </w:r>
            <w:r w:rsidR="003E0AD6">
              <w:t>ей</w:t>
            </w:r>
            <w:r w:rsidR="003E0AD6" w:rsidRPr="003E0AD6">
              <w:t>, на 202</w:t>
            </w:r>
            <w:r w:rsidR="00480493">
              <w:t>5</w:t>
            </w:r>
            <w:r w:rsidR="003E0AD6" w:rsidRPr="003E0AD6">
              <w:t xml:space="preserve"> го</w:t>
            </w:r>
            <w:r w:rsidR="003E0AD6">
              <w:t xml:space="preserve">д в сумме </w:t>
            </w:r>
            <w:r w:rsidR="00480493">
              <w:t>7 160 836 000,00</w:t>
            </w:r>
            <w:r w:rsidR="003E0AD6">
              <w:t xml:space="preserve"> рублей</w:t>
            </w:r>
            <w:r w:rsidR="003E0AD6" w:rsidRPr="003E0AD6">
              <w:t xml:space="preserve">, </w:t>
            </w:r>
            <w:r w:rsidR="00744745">
              <w:t xml:space="preserve">в том числе нераспределенный резерв в сумме </w:t>
            </w:r>
            <w:r w:rsidR="00480493">
              <w:t>1 432 167 000,00</w:t>
            </w:r>
            <w:r w:rsidR="00744745">
              <w:t xml:space="preserve"> рублей, </w:t>
            </w:r>
            <w:r w:rsidR="003E0AD6" w:rsidRPr="003E0AD6">
              <w:t>на 20</w:t>
            </w:r>
            <w:r w:rsidR="000418C3">
              <w:t>2</w:t>
            </w:r>
            <w:r w:rsidR="00480493">
              <w:t>6</w:t>
            </w:r>
            <w:r w:rsidR="003E0AD6" w:rsidRPr="003E0AD6">
              <w:t xml:space="preserve"> год в сумме</w:t>
            </w:r>
            <w:r w:rsidR="00744745">
              <w:t xml:space="preserve"> </w:t>
            </w:r>
            <w:r w:rsidR="00480493">
              <w:t>7 438 289 000,00</w:t>
            </w:r>
            <w:r w:rsidR="00744745">
              <w:t xml:space="preserve"> </w:t>
            </w:r>
            <w:r w:rsidR="003E0AD6" w:rsidRPr="003E0AD6">
              <w:t>рубл</w:t>
            </w:r>
            <w:r w:rsidR="003E0AD6">
              <w:t>ей</w:t>
            </w:r>
            <w:r w:rsidR="00744745">
              <w:t xml:space="preserve">, в том числе нераспределенный резерв в сумме </w:t>
            </w:r>
            <w:r w:rsidR="00480493">
              <w:t>1 487 657 000,00</w:t>
            </w:r>
            <w:r w:rsidR="00744745">
              <w:t xml:space="preserve"> рублей</w:t>
            </w:r>
            <w:r w:rsidR="003E0AD6" w:rsidRPr="003E0AD6">
              <w:t>.</w:t>
            </w:r>
          </w:p>
          <w:p w:rsidR="00973BB4" w:rsidRPr="00A853E5" w:rsidRDefault="00973BB4" w:rsidP="00A361F0">
            <w:pPr>
              <w:tabs>
                <w:tab w:val="num" w:pos="1637"/>
              </w:tabs>
              <w:ind w:firstLine="709"/>
              <w:jc w:val="both"/>
            </w:pPr>
            <w:r w:rsidRPr="00A853E5">
              <w:t>Заменить часть дотаций на выравнивание бюджетной обеспеченности муниципальных районов (</w:t>
            </w:r>
            <w:r w:rsidR="003E0AD6">
              <w:t xml:space="preserve">муниципальных округов, </w:t>
            </w:r>
            <w:r w:rsidRPr="00A853E5">
              <w:t xml:space="preserve">городских округов) </w:t>
            </w:r>
            <w:r w:rsidRPr="00A853E5">
              <w:lastRenderedPageBreak/>
              <w:t>отчислениями в бюджеты муниципальных районов</w:t>
            </w:r>
            <w:r w:rsidR="003E0AD6">
              <w:t xml:space="preserve">, муниципальных округов, </w:t>
            </w:r>
            <w:r w:rsidRPr="00A853E5">
              <w:t>городских округов по дополнительным нормативам от налога на доходы физических лиц на 20</w:t>
            </w:r>
            <w:r w:rsidR="00344C15">
              <w:t>2</w:t>
            </w:r>
            <w:r w:rsidR="00480493">
              <w:t>4</w:t>
            </w:r>
            <w:r w:rsidRPr="00A853E5">
              <w:t xml:space="preserve"> год в сумме </w:t>
            </w:r>
            <w:r w:rsidR="00480493">
              <w:t>4 082 614 000,00</w:t>
            </w:r>
            <w:r w:rsidRPr="00A853E5">
              <w:t xml:space="preserve"> рубл</w:t>
            </w:r>
            <w:r w:rsidR="00A853E5" w:rsidRPr="00A853E5">
              <w:t>ей</w:t>
            </w:r>
            <w:r w:rsidRPr="00A853E5">
              <w:t>, на 20</w:t>
            </w:r>
            <w:r w:rsidR="00F53A4A">
              <w:t>2</w:t>
            </w:r>
            <w:r w:rsidR="00480493">
              <w:t>5</w:t>
            </w:r>
            <w:r w:rsidRPr="00A853E5">
              <w:t xml:space="preserve"> год в сумме </w:t>
            </w:r>
            <w:r w:rsidR="00480493">
              <w:t>4 312 233 000,00</w:t>
            </w:r>
            <w:r w:rsidR="00A853E5" w:rsidRPr="00A853E5">
              <w:t xml:space="preserve"> рублей</w:t>
            </w:r>
            <w:r w:rsidRPr="00A853E5">
              <w:t>, на       20</w:t>
            </w:r>
            <w:r w:rsidR="00A853E5" w:rsidRPr="00A853E5">
              <w:t>2</w:t>
            </w:r>
            <w:r w:rsidR="00480493">
              <w:t>6</w:t>
            </w:r>
            <w:r w:rsidRPr="00A853E5">
              <w:t xml:space="preserve"> год в сумме </w:t>
            </w:r>
            <w:r w:rsidR="00480493">
              <w:t>4 589 686 000,00</w:t>
            </w:r>
            <w:r w:rsidRPr="00A853E5">
              <w:t xml:space="preserve"> рубл</w:t>
            </w:r>
            <w:r w:rsidR="00A853E5" w:rsidRPr="00A853E5">
              <w:t>ей</w:t>
            </w:r>
            <w:r w:rsidRPr="00A853E5">
              <w:t>.</w:t>
            </w:r>
          </w:p>
          <w:p w:rsidR="00973BB4" w:rsidRPr="00A853E5" w:rsidRDefault="00973BB4" w:rsidP="00A361F0">
            <w:pPr>
              <w:tabs>
                <w:tab w:val="num" w:pos="1637"/>
              </w:tabs>
              <w:ind w:firstLine="709"/>
              <w:jc w:val="both"/>
            </w:pPr>
            <w:r w:rsidRPr="00A853E5">
              <w:t xml:space="preserve">Установить дополнительные нормативы отчислений </w:t>
            </w:r>
            <w:r w:rsidR="00974909">
              <w:t xml:space="preserve">в бюджеты муниципальных районов, муниципальных округов, городских округов </w:t>
            </w:r>
            <w:r w:rsidRPr="00A853E5">
              <w:t>от налога на доходы физических лиц на 20</w:t>
            </w:r>
            <w:r w:rsidR="00344C15">
              <w:t>2</w:t>
            </w:r>
            <w:r w:rsidR="00974909">
              <w:t>4</w:t>
            </w:r>
            <w:r w:rsidRPr="00A853E5">
              <w:t xml:space="preserve"> год и на плановый период 20</w:t>
            </w:r>
            <w:r w:rsidR="00F53A4A">
              <w:t>2</w:t>
            </w:r>
            <w:r w:rsidR="00974909">
              <w:t>5</w:t>
            </w:r>
            <w:r w:rsidRPr="00A853E5">
              <w:t xml:space="preserve"> и 20</w:t>
            </w:r>
            <w:r w:rsidR="00A853E5" w:rsidRPr="00A853E5">
              <w:t>2</w:t>
            </w:r>
            <w:r w:rsidR="00974909">
              <w:t>6</w:t>
            </w:r>
            <w:r w:rsidRPr="00A853E5">
              <w:t xml:space="preserve"> годов согласно приложению </w:t>
            </w:r>
            <w:r w:rsidR="00744745">
              <w:t>9</w:t>
            </w:r>
            <w:r w:rsidRPr="00A853E5">
              <w:t xml:space="preserve"> к настоящему Закону.</w:t>
            </w:r>
          </w:p>
          <w:p w:rsidR="00973BB4" w:rsidRDefault="00744745" w:rsidP="00594B66">
            <w:pPr>
              <w:tabs>
                <w:tab w:val="num" w:pos="1637"/>
              </w:tabs>
              <w:ind w:firstLine="709"/>
              <w:jc w:val="both"/>
            </w:pPr>
            <w:r>
              <w:t>4</w:t>
            </w:r>
            <w:r w:rsidR="00973BB4" w:rsidRPr="00E75F78">
              <w:t>. Установить критерий выравнивания расчетной бюджетной обеспеченности муниципальных районов (</w:t>
            </w:r>
            <w:r w:rsidR="003E0AD6">
              <w:t xml:space="preserve">муниципальных округов, </w:t>
            </w:r>
            <w:r w:rsidR="00973BB4" w:rsidRPr="00E75F78">
              <w:t>городских округов) на 20</w:t>
            </w:r>
            <w:r w:rsidR="00344C15">
              <w:t>2</w:t>
            </w:r>
            <w:r w:rsidR="00974909">
              <w:t>4</w:t>
            </w:r>
            <w:r w:rsidR="00973BB4" w:rsidRPr="00E75F78">
              <w:t xml:space="preserve"> год – </w:t>
            </w:r>
            <w:r>
              <w:t>2,</w:t>
            </w:r>
            <w:r w:rsidR="00974909">
              <w:t>8246</w:t>
            </w:r>
            <w:r w:rsidR="00973BB4" w:rsidRPr="00E75F78">
              <w:t>, на 20</w:t>
            </w:r>
            <w:r w:rsidR="00F53A4A">
              <w:t>2</w:t>
            </w:r>
            <w:r w:rsidR="00974909">
              <w:t>5</w:t>
            </w:r>
            <w:r w:rsidR="00973BB4" w:rsidRPr="00E75F78">
              <w:t xml:space="preserve"> год – </w:t>
            </w:r>
            <w:r>
              <w:t>2,</w:t>
            </w:r>
            <w:r w:rsidR="00974909">
              <w:t>7708</w:t>
            </w:r>
            <w:r w:rsidR="00973BB4" w:rsidRPr="00E75F78">
              <w:t>, на 20</w:t>
            </w:r>
            <w:r w:rsidR="00E75F78" w:rsidRPr="00E75F78">
              <w:t>2</w:t>
            </w:r>
            <w:r w:rsidR="00974909">
              <w:t>6</w:t>
            </w:r>
            <w:r w:rsidR="00973BB4" w:rsidRPr="00E75F78">
              <w:t xml:space="preserve"> год – 2,</w:t>
            </w:r>
            <w:r w:rsidR="00974909">
              <w:t>2774</w:t>
            </w:r>
            <w:r w:rsidR="00973BB4" w:rsidRPr="00E75F78">
              <w:t>.</w:t>
            </w:r>
          </w:p>
          <w:p w:rsidR="00973BB4" w:rsidRDefault="00974909" w:rsidP="00594B66">
            <w:pPr>
              <w:tabs>
                <w:tab w:val="num" w:pos="1637"/>
              </w:tabs>
              <w:ind w:firstLine="709"/>
              <w:jc w:val="both"/>
            </w:pPr>
            <w:r>
              <w:t>5</w:t>
            </w:r>
            <w:r w:rsidR="00973BB4" w:rsidRPr="00E75F78">
              <w:t xml:space="preserve">. Утвердить </w:t>
            </w:r>
            <w:r w:rsidR="00D211BC">
              <w:t xml:space="preserve">распределение межбюджетных трансфертов </w:t>
            </w:r>
            <w:r w:rsidR="003E0AD6">
              <w:t xml:space="preserve">бюджетам </w:t>
            </w:r>
            <w:r w:rsidR="00973BB4" w:rsidRPr="00E75F78">
              <w:t>муниципальных образований</w:t>
            </w:r>
            <w:r w:rsidR="003E0AD6">
              <w:t xml:space="preserve"> </w:t>
            </w:r>
            <w:r w:rsidR="003E0AD6" w:rsidRPr="003E0AD6">
              <w:t>на 202</w:t>
            </w:r>
            <w:r>
              <w:t>4</w:t>
            </w:r>
            <w:r w:rsidR="003E0AD6" w:rsidRPr="003E0AD6">
              <w:t xml:space="preserve"> год и на плановый период 202</w:t>
            </w:r>
            <w:r>
              <w:t>5</w:t>
            </w:r>
            <w:r w:rsidR="003E0AD6" w:rsidRPr="003E0AD6">
              <w:t xml:space="preserve"> и 202</w:t>
            </w:r>
            <w:r>
              <w:t>6</w:t>
            </w:r>
            <w:r w:rsidR="003E0AD6" w:rsidRPr="003E0AD6">
              <w:t xml:space="preserve"> годов согласно приложению </w:t>
            </w:r>
            <w:r w:rsidR="00D211BC">
              <w:t>1</w:t>
            </w:r>
            <w:r>
              <w:t>0</w:t>
            </w:r>
            <w:r w:rsidR="003E0AD6" w:rsidRPr="003E0AD6">
              <w:t xml:space="preserve"> к настоящему Закону.</w:t>
            </w:r>
          </w:p>
          <w:p w:rsidR="00C61650" w:rsidRDefault="00C61650" w:rsidP="00594B66">
            <w:pPr>
              <w:tabs>
                <w:tab w:val="num" w:pos="1637"/>
              </w:tabs>
              <w:ind w:firstLine="709"/>
              <w:jc w:val="both"/>
            </w:pPr>
          </w:p>
          <w:p w:rsidR="00C61650" w:rsidRDefault="00C61650" w:rsidP="00594B66">
            <w:pPr>
              <w:tabs>
                <w:tab w:val="num" w:pos="1637"/>
              </w:tabs>
              <w:ind w:firstLine="709"/>
              <w:jc w:val="both"/>
            </w:pPr>
          </w:p>
          <w:p w:rsidR="00C61650" w:rsidRDefault="00C61650" w:rsidP="00594B66">
            <w:pPr>
              <w:tabs>
                <w:tab w:val="num" w:pos="1637"/>
              </w:tabs>
              <w:ind w:firstLine="709"/>
              <w:jc w:val="both"/>
            </w:pPr>
          </w:p>
          <w:p w:rsidR="00E75F78" w:rsidRDefault="00974909" w:rsidP="00594B66">
            <w:pPr>
              <w:tabs>
                <w:tab w:val="num" w:pos="1637"/>
              </w:tabs>
              <w:ind w:firstLine="709"/>
              <w:jc w:val="both"/>
            </w:pPr>
            <w:r>
              <w:t>6</w:t>
            </w:r>
            <w:r w:rsidR="00E75F78">
              <w:t xml:space="preserve">. </w:t>
            </w:r>
            <w:r w:rsidR="00A9741C">
              <w:t>Установить, что в 202</w:t>
            </w:r>
            <w:r>
              <w:t>4</w:t>
            </w:r>
            <w:r w:rsidR="00A9741C">
              <w:t xml:space="preserve"> году предоставление межбюджетных </w:t>
            </w:r>
            <w:r w:rsidR="00A9741C" w:rsidRPr="00A9741C">
              <w:t>трансфертов из областного бюджета бюджетам муниципальных образований в форме субсидий, субвенций и иных межбюджетных трансфертов, имеющих целевое назначение, осуществляется в пределах сумм, необходимых для оплаты денежных обязательств по расходам получателей средств бюджетов муниципальных образований, источником финансового обеспечения которых являются данные межбюджетные трансферты</w:t>
            </w:r>
            <w:r w:rsidR="003D09FB" w:rsidRPr="003D09FB">
              <w:t>.</w:t>
            </w:r>
          </w:p>
          <w:p w:rsidR="003D09FB" w:rsidRDefault="00A9741C" w:rsidP="00594B66">
            <w:pPr>
              <w:tabs>
                <w:tab w:val="num" w:pos="1637"/>
              </w:tabs>
              <w:ind w:firstLine="709"/>
              <w:jc w:val="both"/>
            </w:pPr>
            <w:r>
              <w:t xml:space="preserve">Перечень межбюджетных трансфертов из областного </w:t>
            </w:r>
            <w:r w:rsidRPr="00A9741C">
              <w:t xml:space="preserve">бюджета бюджетам муниципальных образований в форме субсидий, субвенций и иных межбюджетных трансфертов, имеющих целевое </w:t>
            </w:r>
            <w:r w:rsidRPr="00A9741C">
              <w:lastRenderedPageBreak/>
              <w:t>назначение, предоставление которых в 202</w:t>
            </w:r>
            <w:r w:rsidR="00974909">
              <w:t>4</w:t>
            </w:r>
            <w:r w:rsidRPr="00A9741C">
              <w:t xml:space="preserve"> году осуществляется в пределах сумм, необходимых для оплаты денежных обязательств по расходам получателей средств бюджетов муниципальных образований, источником финансового обеспечения которых являются данные межбюджетные трансферты, утверждается Правительством Брянской области</w:t>
            </w:r>
            <w:r w:rsidR="003D09FB" w:rsidRPr="003D09FB">
              <w:t>.</w:t>
            </w:r>
          </w:p>
          <w:p w:rsidR="00D41D5C" w:rsidRDefault="00A9741C" w:rsidP="00C61650">
            <w:pPr>
              <w:tabs>
                <w:tab w:val="num" w:pos="1637"/>
              </w:tabs>
              <w:spacing w:line="260" w:lineRule="exact"/>
              <w:ind w:firstLine="709"/>
              <w:jc w:val="both"/>
            </w:pPr>
            <w:r w:rsidRPr="00A9741C">
              <w:t>Установить, что полномочия получателя средств областного бюджета по перечислению в 202</w:t>
            </w:r>
            <w:r w:rsidR="00974909">
              <w:t>4</w:t>
            </w:r>
            <w:r w:rsidRPr="00A9741C">
              <w:t xml:space="preserve"> году межбюджетных трансфертов, включенных в перечень, указанный в </w:t>
            </w:r>
            <w:r w:rsidR="003E0AD6">
              <w:t xml:space="preserve">абзаце втором настоящего пункта, </w:t>
            </w:r>
            <w:r w:rsidRPr="00A9741C">
              <w:t>осуществляются Управлением Федерального казначейства по Брянской области в порядке, установленном Федеральным казначейством.</w:t>
            </w:r>
          </w:p>
          <w:p w:rsidR="003E0AD6" w:rsidRPr="002A322C" w:rsidRDefault="00870FBB" w:rsidP="00974909">
            <w:pPr>
              <w:tabs>
                <w:tab w:val="num" w:pos="1637"/>
              </w:tabs>
              <w:ind w:firstLine="709"/>
              <w:jc w:val="both"/>
              <w:rPr>
                <w:highlight w:val="yellow"/>
              </w:rPr>
            </w:pPr>
            <w:r w:rsidRPr="00870FBB">
              <w:t>Установить, что в 202</w:t>
            </w:r>
            <w:r w:rsidR="00974909">
              <w:t>4</w:t>
            </w:r>
            <w:r w:rsidRPr="00870FBB">
              <w:t xml:space="preserve"> году операции с межбюджетными трансфертами, предоставляемыми из областного бюджета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202</w:t>
            </w:r>
            <w:r w:rsidR="00974909">
              <w:t>4</w:t>
            </w:r>
            <w:r w:rsidRPr="00870FBB">
              <w:t xml:space="preserve"> года, при исполнении бюджетов муниципальных образований учитываются на лицевых счетах, открытых получателям средств бюджетов муниципальных образований в Управлении Федерального казначейства по Брянской области.</w:t>
            </w:r>
          </w:p>
        </w:tc>
        <w:tc>
          <w:tcPr>
            <w:tcW w:w="6120" w:type="dxa"/>
            <w:shd w:val="clear" w:color="auto" w:fill="auto"/>
          </w:tcPr>
          <w:p w:rsidR="00046E15" w:rsidRPr="00BB3A67" w:rsidRDefault="00B419E8" w:rsidP="00736FFA">
            <w:pPr>
              <w:tabs>
                <w:tab w:val="num" w:pos="1637"/>
              </w:tabs>
              <w:ind w:firstLine="709"/>
              <w:rPr>
                <w:b/>
              </w:rPr>
            </w:pPr>
            <w:r w:rsidRPr="00BB3A67">
              <w:rPr>
                <w:b/>
              </w:rPr>
              <w:lastRenderedPageBreak/>
              <w:t xml:space="preserve">Статья </w:t>
            </w:r>
            <w:r w:rsidR="00A5249D" w:rsidRPr="00BB3A67">
              <w:rPr>
                <w:b/>
              </w:rPr>
              <w:t>5</w:t>
            </w:r>
            <w:r w:rsidRPr="00BB3A67">
              <w:rPr>
                <w:b/>
              </w:rPr>
              <w:t xml:space="preserve">. </w:t>
            </w:r>
            <w:r w:rsidR="004D0B25" w:rsidRPr="00BB3A67">
              <w:rPr>
                <w:b/>
              </w:rPr>
              <w:t xml:space="preserve">    </w:t>
            </w:r>
            <w:r w:rsidRPr="00BB3A67">
              <w:rPr>
                <w:b/>
              </w:rPr>
              <w:t>Межбюджетные трансферты</w:t>
            </w:r>
          </w:p>
          <w:p w:rsidR="006E0E3B" w:rsidRPr="00BB3A67" w:rsidRDefault="00B419E8" w:rsidP="00594B66">
            <w:pPr>
              <w:tabs>
                <w:tab w:val="num" w:pos="1637"/>
              </w:tabs>
              <w:ind w:firstLine="709"/>
              <w:jc w:val="both"/>
            </w:pPr>
            <w:r w:rsidRPr="00BB3A67">
              <w:t xml:space="preserve">1. </w:t>
            </w:r>
            <w:r w:rsidR="006E0E3B" w:rsidRPr="00BB3A67">
              <w:t xml:space="preserve">За </w:t>
            </w:r>
            <w:r w:rsidR="006E0E3B" w:rsidRPr="00BB3A67">
              <w:rPr>
                <w:color w:val="0000FF"/>
              </w:rPr>
              <w:t>20</w:t>
            </w:r>
            <w:r w:rsidR="000B0F38" w:rsidRPr="00BB3A67">
              <w:rPr>
                <w:color w:val="0000FF"/>
              </w:rPr>
              <w:t>2</w:t>
            </w:r>
            <w:r w:rsidR="00BB3A67" w:rsidRPr="00BB3A67">
              <w:rPr>
                <w:color w:val="0000FF"/>
              </w:rPr>
              <w:t>4</w:t>
            </w:r>
            <w:r w:rsidR="006E0E3B" w:rsidRPr="00BB3A67">
              <w:rPr>
                <w:color w:val="0000FF"/>
              </w:rPr>
              <w:t xml:space="preserve"> </w:t>
            </w:r>
            <w:r w:rsidR="006E0E3B" w:rsidRPr="00BB3A67">
              <w:t>год объем межбюджетных трансфертов, получаемых из других бюджетов</w:t>
            </w:r>
            <w:r w:rsidR="00636C34" w:rsidRPr="00BB3A67">
              <w:t xml:space="preserve"> бюджетной системы Российской Федерации</w:t>
            </w:r>
            <w:r w:rsidR="006E0E3B" w:rsidRPr="00BB3A67">
              <w:t xml:space="preserve">, составил </w:t>
            </w:r>
            <w:r w:rsidR="00BB3A67" w:rsidRPr="00BB3A67">
              <w:t>35 427 726 930,62</w:t>
            </w:r>
            <w:r w:rsidR="006E0E3B" w:rsidRPr="00BB3A67">
              <w:t xml:space="preserve"> рубл</w:t>
            </w:r>
            <w:r w:rsidR="00636C34" w:rsidRPr="00BB3A67">
              <w:t>я</w:t>
            </w:r>
            <w:r w:rsidR="006E0E3B" w:rsidRPr="00BB3A67">
              <w:t>.</w:t>
            </w:r>
          </w:p>
          <w:p w:rsidR="006E0E3B" w:rsidRPr="006D64E5" w:rsidRDefault="006E0E3B" w:rsidP="00594B66">
            <w:pPr>
              <w:tabs>
                <w:tab w:val="num" w:pos="1637"/>
              </w:tabs>
              <w:ind w:firstLine="709"/>
              <w:jc w:val="both"/>
              <w:rPr>
                <w:highlight w:val="yellow"/>
              </w:rPr>
            </w:pPr>
          </w:p>
          <w:p w:rsidR="006E0E3B" w:rsidRPr="006D64E5" w:rsidRDefault="006E0E3B" w:rsidP="00594B66">
            <w:pPr>
              <w:tabs>
                <w:tab w:val="num" w:pos="1637"/>
              </w:tabs>
              <w:ind w:firstLine="709"/>
              <w:jc w:val="both"/>
              <w:rPr>
                <w:highlight w:val="yellow"/>
              </w:rPr>
            </w:pPr>
          </w:p>
          <w:p w:rsidR="006E0E3B" w:rsidRPr="00BB3A67" w:rsidRDefault="006E0E3B" w:rsidP="00594B66">
            <w:pPr>
              <w:tabs>
                <w:tab w:val="num" w:pos="1637"/>
              </w:tabs>
              <w:ind w:firstLine="709"/>
              <w:jc w:val="both"/>
            </w:pPr>
            <w:r w:rsidRPr="00BB3A67">
              <w:t xml:space="preserve">2. </w:t>
            </w:r>
            <w:r w:rsidR="00C61650" w:rsidRPr="00BB3A67">
              <w:t>Отчет о межбюджетных трансфертах, предоставляемых другим бюджетам бюджетной системы Российской Федерации, предусмотренных приложением 8 к Закону Брянской области «Об областном бюджете на 202</w:t>
            </w:r>
            <w:r w:rsidR="00BB3A67" w:rsidRPr="00BB3A67">
              <w:t>4</w:t>
            </w:r>
            <w:r w:rsidR="00C61650" w:rsidRPr="00BB3A67">
              <w:t xml:space="preserve"> год и на плановый период 202</w:t>
            </w:r>
            <w:r w:rsidR="00BB3A67" w:rsidRPr="00BB3A67">
              <w:t>5</w:t>
            </w:r>
            <w:r w:rsidR="00C61650" w:rsidRPr="00BB3A67">
              <w:t xml:space="preserve"> и 202</w:t>
            </w:r>
            <w:r w:rsidR="00BB3A67" w:rsidRPr="00BB3A67">
              <w:t>6</w:t>
            </w:r>
            <w:r w:rsidR="00C61650" w:rsidRPr="00BB3A67">
              <w:t xml:space="preserve"> годов»</w:t>
            </w:r>
            <w:r w:rsidR="001F6EEB" w:rsidRPr="00BB3A67">
              <w:t>,</w:t>
            </w:r>
            <w:r w:rsidR="00C61650" w:rsidRPr="00BB3A67">
              <w:t xml:space="preserve"> представлен в материалах, направляемых одновременно с отчетом об исполнении областного бюджета за 202</w:t>
            </w:r>
            <w:r w:rsidR="00BB3A67" w:rsidRPr="00BB3A67">
              <w:t>4</w:t>
            </w:r>
            <w:r w:rsidR="00C61650" w:rsidRPr="00BB3A67">
              <w:t xml:space="preserve"> год. </w:t>
            </w:r>
          </w:p>
          <w:p w:rsidR="006E0E3B" w:rsidRPr="00803383" w:rsidRDefault="007A08CF" w:rsidP="00A361F0">
            <w:pPr>
              <w:tabs>
                <w:tab w:val="num" w:pos="1637"/>
              </w:tabs>
              <w:ind w:firstLine="709"/>
              <w:jc w:val="both"/>
            </w:pPr>
            <w:r w:rsidRPr="00803383">
              <w:t>3</w:t>
            </w:r>
            <w:r w:rsidR="006E0E3B" w:rsidRPr="00803383">
              <w:t>. Фактическое исполнение по дотациям на выравнивание бюджетной обеспеченности  муниципальных районов (</w:t>
            </w:r>
            <w:r w:rsidR="00D32A9E" w:rsidRPr="00803383">
              <w:t xml:space="preserve">муниципальных округов, </w:t>
            </w:r>
            <w:r w:rsidR="006E0E3B" w:rsidRPr="00803383">
              <w:t>городских округов) в 20</w:t>
            </w:r>
            <w:r w:rsidR="00D32A9E" w:rsidRPr="00803383">
              <w:t>2</w:t>
            </w:r>
            <w:r w:rsidR="00803383" w:rsidRPr="00803383">
              <w:t>4</w:t>
            </w:r>
            <w:r w:rsidR="006E0E3B" w:rsidRPr="00803383">
              <w:t xml:space="preserve"> году составило </w:t>
            </w:r>
            <w:r w:rsidR="00803383" w:rsidRPr="00803383">
              <w:rPr>
                <w:color w:val="0000FF"/>
              </w:rPr>
              <w:t>8 016 229 542,60</w:t>
            </w:r>
            <w:r w:rsidR="006E0E3B" w:rsidRPr="00803383">
              <w:rPr>
                <w:color w:val="0000FF"/>
              </w:rPr>
              <w:t xml:space="preserve"> </w:t>
            </w:r>
            <w:r w:rsidR="006E0E3B" w:rsidRPr="00803383">
              <w:t>рубл</w:t>
            </w:r>
            <w:r w:rsidR="00CB1A71" w:rsidRPr="00803383">
              <w:t>я</w:t>
            </w:r>
            <w:r w:rsidR="006E0E3B" w:rsidRPr="00803383">
              <w:t>.</w:t>
            </w:r>
          </w:p>
          <w:p w:rsidR="006E0E3B" w:rsidRPr="00803383" w:rsidRDefault="006E0E3B" w:rsidP="00A361F0">
            <w:pPr>
              <w:tabs>
                <w:tab w:val="num" w:pos="1637"/>
              </w:tabs>
              <w:ind w:firstLine="709"/>
              <w:jc w:val="both"/>
            </w:pPr>
            <w:r w:rsidRPr="00803383">
              <w:t>Часть дотаций на выравнивание бюджетной обеспеченности муниципальных районов (городских округов), замененная отчислениями в бюджеты муниципальных районов и городских округов по дополнительным нормативам от налога на доходы физических лиц в 20</w:t>
            </w:r>
            <w:r w:rsidR="00D54D0F" w:rsidRPr="00803383">
              <w:t>2</w:t>
            </w:r>
            <w:r w:rsidR="00803383" w:rsidRPr="00803383">
              <w:t>4</w:t>
            </w:r>
            <w:r w:rsidRPr="00803383">
              <w:t xml:space="preserve"> году</w:t>
            </w:r>
            <w:r w:rsidR="00C61650" w:rsidRPr="00803383">
              <w:t>,</w:t>
            </w:r>
            <w:r w:rsidRPr="00803383">
              <w:t xml:space="preserve"> составила </w:t>
            </w:r>
            <w:r w:rsidR="00803383" w:rsidRPr="00803383">
              <w:rPr>
                <w:color w:val="0000FF"/>
              </w:rPr>
              <w:t>5 167 626 542,60</w:t>
            </w:r>
            <w:r w:rsidRPr="00803383">
              <w:t xml:space="preserve"> рубл</w:t>
            </w:r>
            <w:r w:rsidR="00222CA5" w:rsidRPr="00803383">
              <w:t>я</w:t>
            </w:r>
            <w:r w:rsidRPr="00803383">
              <w:t>.</w:t>
            </w:r>
          </w:p>
          <w:p w:rsidR="006E0E3B" w:rsidRPr="006D64E5" w:rsidRDefault="006E0E3B" w:rsidP="00A361F0">
            <w:pPr>
              <w:tabs>
                <w:tab w:val="num" w:pos="1637"/>
              </w:tabs>
              <w:ind w:firstLine="709"/>
              <w:jc w:val="both"/>
              <w:rPr>
                <w:highlight w:val="yellow"/>
              </w:rPr>
            </w:pPr>
          </w:p>
          <w:p w:rsidR="006E0E3B" w:rsidRPr="006D64E5" w:rsidRDefault="006E0E3B" w:rsidP="00A361F0">
            <w:pPr>
              <w:tabs>
                <w:tab w:val="num" w:pos="1637"/>
              </w:tabs>
              <w:ind w:firstLine="709"/>
              <w:jc w:val="both"/>
              <w:rPr>
                <w:highlight w:val="yellow"/>
              </w:rPr>
            </w:pPr>
          </w:p>
          <w:p w:rsidR="006E0E3B" w:rsidRPr="006D64E5" w:rsidRDefault="006E0E3B" w:rsidP="00A361F0">
            <w:pPr>
              <w:tabs>
                <w:tab w:val="num" w:pos="1637"/>
              </w:tabs>
              <w:ind w:firstLine="709"/>
              <w:jc w:val="both"/>
              <w:rPr>
                <w:highlight w:val="yellow"/>
              </w:rPr>
            </w:pPr>
          </w:p>
          <w:p w:rsidR="007A08CF" w:rsidRPr="006D64E5" w:rsidRDefault="007A08CF" w:rsidP="00A361F0">
            <w:pPr>
              <w:tabs>
                <w:tab w:val="num" w:pos="1637"/>
              </w:tabs>
              <w:ind w:firstLine="709"/>
              <w:jc w:val="both"/>
              <w:rPr>
                <w:highlight w:val="yellow"/>
              </w:rPr>
            </w:pPr>
          </w:p>
          <w:p w:rsidR="007A08CF" w:rsidRPr="006D64E5" w:rsidRDefault="007A08CF" w:rsidP="00A361F0">
            <w:pPr>
              <w:tabs>
                <w:tab w:val="num" w:pos="1637"/>
              </w:tabs>
              <w:ind w:firstLine="709"/>
              <w:jc w:val="both"/>
              <w:rPr>
                <w:highlight w:val="yellow"/>
              </w:rPr>
            </w:pPr>
          </w:p>
          <w:p w:rsidR="007A08CF" w:rsidRPr="006D64E5" w:rsidRDefault="007A08CF" w:rsidP="00A361F0">
            <w:pPr>
              <w:tabs>
                <w:tab w:val="num" w:pos="1637"/>
              </w:tabs>
              <w:ind w:firstLine="709"/>
              <w:jc w:val="both"/>
              <w:rPr>
                <w:highlight w:val="yellow"/>
              </w:rPr>
            </w:pPr>
          </w:p>
          <w:p w:rsidR="006E0E3B" w:rsidRPr="00803383" w:rsidRDefault="006E0E3B" w:rsidP="00A361F0">
            <w:pPr>
              <w:tabs>
                <w:tab w:val="num" w:pos="1637"/>
              </w:tabs>
              <w:ind w:firstLine="709"/>
              <w:jc w:val="both"/>
            </w:pPr>
            <w:r w:rsidRPr="00803383">
              <w:t>Носит установочный характер.</w:t>
            </w:r>
          </w:p>
          <w:p w:rsidR="006E0E3B" w:rsidRPr="00803383" w:rsidRDefault="006E0E3B" w:rsidP="00594B66">
            <w:pPr>
              <w:tabs>
                <w:tab w:val="num" w:pos="1637"/>
              </w:tabs>
              <w:ind w:firstLine="709"/>
              <w:jc w:val="both"/>
            </w:pPr>
          </w:p>
          <w:p w:rsidR="006E0E3B" w:rsidRPr="00803383" w:rsidRDefault="006E0E3B" w:rsidP="00594B66">
            <w:pPr>
              <w:tabs>
                <w:tab w:val="num" w:pos="1637"/>
              </w:tabs>
              <w:ind w:firstLine="709"/>
              <w:jc w:val="both"/>
            </w:pPr>
          </w:p>
          <w:p w:rsidR="006E0E3B" w:rsidRPr="00803383" w:rsidRDefault="006E0E3B" w:rsidP="00594B66">
            <w:pPr>
              <w:tabs>
                <w:tab w:val="num" w:pos="1637"/>
              </w:tabs>
              <w:ind w:firstLine="709"/>
              <w:jc w:val="both"/>
            </w:pPr>
          </w:p>
          <w:p w:rsidR="006E0E3B" w:rsidRPr="00803383" w:rsidRDefault="006E0E3B" w:rsidP="00594B66">
            <w:pPr>
              <w:tabs>
                <w:tab w:val="num" w:pos="1637"/>
              </w:tabs>
              <w:ind w:firstLine="709"/>
              <w:jc w:val="both"/>
            </w:pPr>
          </w:p>
          <w:p w:rsidR="00A361F0" w:rsidRPr="00803383" w:rsidRDefault="00A361F0" w:rsidP="00594B66">
            <w:pPr>
              <w:tabs>
                <w:tab w:val="num" w:pos="1637"/>
              </w:tabs>
              <w:ind w:firstLine="709"/>
              <w:jc w:val="both"/>
            </w:pPr>
          </w:p>
          <w:p w:rsidR="006E0E3B" w:rsidRPr="00803383" w:rsidRDefault="007A08CF" w:rsidP="00594B66">
            <w:pPr>
              <w:tabs>
                <w:tab w:val="num" w:pos="1637"/>
              </w:tabs>
              <w:ind w:firstLine="709"/>
              <w:jc w:val="both"/>
            </w:pPr>
            <w:r w:rsidRPr="00803383">
              <w:t>4</w:t>
            </w:r>
            <w:r w:rsidR="006E0E3B" w:rsidRPr="00803383">
              <w:t>. Носит установочный характер.</w:t>
            </w:r>
          </w:p>
          <w:p w:rsidR="008C76A7" w:rsidRPr="00803383" w:rsidRDefault="008C76A7" w:rsidP="00594B66">
            <w:pPr>
              <w:tabs>
                <w:tab w:val="num" w:pos="1637"/>
              </w:tabs>
              <w:ind w:firstLine="709"/>
              <w:jc w:val="both"/>
            </w:pPr>
          </w:p>
          <w:p w:rsidR="008C76A7" w:rsidRPr="00803383" w:rsidRDefault="008C76A7" w:rsidP="00594B66">
            <w:pPr>
              <w:tabs>
                <w:tab w:val="num" w:pos="1637"/>
              </w:tabs>
              <w:ind w:firstLine="709"/>
              <w:jc w:val="both"/>
            </w:pPr>
          </w:p>
          <w:p w:rsidR="008C76A7" w:rsidRPr="00803383" w:rsidRDefault="008C76A7" w:rsidP="00594B66">
            <w:pPr>
              <w:tabs>
                <w:tab w:val="num" w:pos="1637"/>
              </w:tabs>
              <w:ind w:firstLine="709"/>
              <w:jc w:val="both"/>
            </w:pPr>
          </w:p>
          <w:p w:rsidR="006E0E3B" w:rsidRPr="00803383" w:rsidRDefault="00974909" w:rsidP="00594B66">
            <w:pPr>
              <w:tabs>
                <w:tab w:val="num" w:pos="1637"/>
              </w:tabs>
              <w:ind w:firstLine="709"/>
              <w:jc w:val="both"/>
            </w:pPr>
            <w:r w:rsidRPr="00803383">
              <w:t>5</w:t>
            </w:r>
            <w:r w:rsidR="006E0E3B" w:rsidRPr="00803383">
              <w:t xml:space="preserve">. </w:t>
            </w:r>
            <w:r w:rsidR="00C61650" w:rsidRPr="00803383">
              <w:t>Отчет о межбюджетных трансфертах, бюджетам муниципальных образований, предусмотренных приложением 1</w:t>
            </w:r>
            <w:r w:rsidR="00803383" w:rsidRPr="00803383">
              <w:t>0</w:t>
            </w:r>
            <w:r w:rsidR="00C61650" w:rsidRPr="00803383">
              <w:t xml:space="preserve"> к Закону Брянской области «Об областном бюджете на 202</w:t>
            </w:r>
            <w:r w:rsidR="00803383" w:rsidRPr="00803383">
              <w:t>4</w:t>
            </w:r>
            <w:r w:rsidR="00C61650" w:rsidRPr="00803383">
              <w:t xml:space="preserve"> год и на плановый период 202</w:t>
            </w:r>
            <w:r w:rsidR="00803383" w:rsidRPr="00803383">
              <w:t>5</w:t>
            </w:r>
            <w:r w:rsidR="00C61650" w:rsidRPr="00803383">
              <w:t xml:space="preserve"> и 202</w:t>
            </w:r>
            <w:r w:rsidR="00803383" w:rsidRPr="00803383">
              <w:t>6</w:t>
            </w:r>
            <w:r w:rsidR="00C61650" w:rsidRPr="00803383">
              <w:t xml:space="preserve"> годов»</w:t>
            </w:r>
            <w:r w:rsidR="001F6EEB" w:rsidRPr="00803383">
              <w:t>,</w:t>
            </w:r>
            <w:r w:rsidR="00C61650" w:rsidRPr="00803383">
              <w:t xml:space="preserve"> представлен в материалах, направляемых одновременно с отчетом об исполнении областного бюджета за 202</w:t>
            </w:r>
            <w:r w:rsidR="00803383" w:rsidRPr="00803383">
              <w:t>4</w:t>
            </w:r>
            <w:r w:rsidR="00C61650" w:rsidRPr="00803383">
              <w:t xml:space="preserve"> год</w:t>
            </w:r>
            <w:r w:rsidR="006E0E3B" w:rsidRPr="00803383">
              <w:t>.</w:t>
            </w:r>
          </w:p>
          <w:p w:rsidR="008434E6" w:rsidRPr="002F52BD" w:rsidRDefault="00974909" w:rsidP="00D41D5C">
            <w:pPr>
              <w:tabs>
                <w:tab w:val="num" w:pos="1637"/>
              </w:tabs>
              <w:ind w:firstLine="709"/>
              <w:jc w:val="both"/>
              <w:rPr>
                <w:rFonts w:eastAsia="Calibri"/>
                <w:lang w:eastAsia="en-US"/>
              </w:rPr>
            </w:pPr>
            <w:r w:rsidRPr="002F52BD">
              <w:t>6</w:t>
            </w:r>
            <w:r w:rsidR="00B360A6" w:rsidRPr="002F52BD">
              <w:t xml:space="preserve">. </w:t>
            </w:r>
            <w:r w:rsidR="00632CC6" w:rsidRPr="002F52BD">
              <w:rPr>
                <w:rFonts w:eastAsia="Calibri"/>
                <w:lang w:eastAsia="en-US"/>
              </w:rPr>
              <w:t>Предоставление межбюджетных трансфертов из областного бюджета бюджет</w:t>
            </w:r>
            <w:r w:rsidR="00BA7C0C" w:rsidRPr="002F52BD">
              <w:rPr>
                <w:rFonts w:eastAsia="Calibri"/>
                <w:lang w:eastAsia="en-US"/>
              </w:rPr>
              <w:t>ам</w:t>
            </w:r>
            <w:r w:rsidR="00632CC6" w:rsidRPr="002F52BD">
              <w:rPr>
                <w:rFonts w:eastAsia="Calibri"/>
                <w:lang w:eastAsia="en-US"/>
              </w:rPr>
              <w:t xml:space="preserve"> муниципальных образований в форме субсидий, субвенций и иных межбюджетных трансфертов, имеющих целевое назначение, осуществлялось в пределах сумм, необходим</w:t>
            </w:r>
            <w:r w:rsidR="000E2921" w:rsidRPr="002F52BD">
              <w:rPr>
                <w:rFonts w:eastAsia="Calibri"/>
                <w:lang w:eastAsia="en-US"/>
              </w:rPr>
              <w:t>ых</w:t>
            </w:r>
            <w:r w:rsidR="00632CC6" w:rsidRPr="002F52BD">
              <w:rPr>
                <w:rFonts w:eastAsia="Calibri"/>
                <w:lang w:eastAsia="en-US"/>
              </w:rPr>
              <w:t xml:space="preserve"> для оплаты денежных обязательств по расходам получателей средств бюджетов муниципальных образований, источником финансового обеспечения которых являются данные межбюджетные трансферты в соответствии с распоряжением Правительства Брянской области от </w:t>
            </w:r>
            <w:r w:rsidR="00F00683" w:rsidRPr="002F52BD">
              <w:rPr>
                <w:rFonts w:eastAsia="Calibri"/>
                <w:lang w:eastAsia="en-US"/>
              </w:rPr>
              <w:t>2</w:t>
            </w:r>
            <w:r w:rsidR="007A08CF" w:rsidRPr="002F52BD">
              <w:rPr>
                <w:rFonts w:eastAsia="Calibri"/>
                <w:lang w:eastAsia="en-US"/>
              </w:rPr>
              <w:t>6</w:t>
            </w:r>
            <w:r w:rsidR="00632CC6" w:rsidRPr="002F52BD">
              <w:rPr>
                <w:rFonts w:eastAsia="Calibri"/>
                <w:lang w:eastAsia="en-US"/>
              </w:rPr>
              <w:t>.12.20</w:t>
            </w:r>
            <w:r w:rsidR="00BA7C0C" w:rsidRPr="002F52BD">
              <w:rPr>
                <w:rFonts w:eastAsia="Calibri"/>
                <w:lang w:eastAsia="en-US"/>
              </w:rPr>
              <w:t>2</w:t>
            </w:r>
            <w:r w:rsidR="007A08CF" w:rsidRPr="002F52BD">
              <w:rPr>
                <w:rFonts w:eastAsia="Calibri"/>
                <w:lang w:eastAsia="en-US"/>
              </w:rPr>
              <w:t>2</w:t>
            </w:r>
            <w:r w:rsidR="00F00683" w:rsidRPr="002F52BD">
              <w:rPr>
                <w:rFonts w:eastAsia="Calibri"/>
                <w:lang w:eastAsia="en-US"/>
              </w:rPr>
              <w:t xml:space="preserve">               </w:t>
            </w:r>
            <w:r w:rsidR="00632CC6" w:rsidRPr="002F52BD">
              <w:rPr>
                <w:rFonts w:eastAsia="Calibri"/>
                <w:lang w:eastAsia="en-US"/>
              </w:rPr>
              <w:t xml:space="preserve"> №</w:t>
            </w:r>
            <w:r w:rsidR="000E2921" w:rsidRPr="002F52BD">
              <w:rPr>
                <w:rFonts w:eastAsia="Calibri"/>
                <w:lang w:eastAsia="en-US"/>
              </w:rPr>
              <w:t xml:space="preserve"> </w:t>
            </w:r>
            <w:r w:rsidR="00D41D5C" w:rsidRPr="002F52BD">
              <w:rPr>
                <w:rFonts w:eastAsia="Calibri"/>
                <w:lang w:eastAsia="en-US"/>
              </w:rPr>
              <w:t>2</w:t>
            </w:r>
            <w:r w:rsidR="007A08CF" w:rsidRPr="002F52BD">
              <w:rPr>
                <w:rFonts w:eastAsia="Calibri"/>
                <w:lang w:eastAsia="en-US"/>
              </w:rPr>
              <w:t>63</w:t>
            </w:r>
            <w:r w:rsidR="00632CC6" w:rsidRPr="002F52BD">
              <w:rPr>
                <w:rFonts w:eastAsia="Calibri"/>
                <w:lang w:eastAsia="en-US"/>
              </w:rPr>
              <w:t>-рп</w:t>
            </w:r>
            <w:r w:rsidR="00A34B86" w:rsidRPr="002F52BD">
              <w:rPr>
                <w:rFonts w:eastAsia="Calibri"/>
                <w:lang w:eastAsia="en-US"/>
              </w:rPr>
              <w:t xml:space="preserve"> (в ред. от </w:t>
            </w:r>
            <w:r w:rsidR="007A08CF" w:rsidRPr="002F52BD">
              <w:rPr>
                <w:rFonts w:eastAsia="Calibri"/>
                <w:lang w:eastAsia="en-US"/>
              </w:rPr>
              <w:t>03</w:t>
            </w:r>
            <w:r w:rsidR="00A34B86" w:rsidRPr="002F52BD">
              <w:rPr>
                <w:rFonts w:eastAsia="Calibri"/>
                <w:lang w:eastAsia="en-US"/>
              </w:rPr>
              <w:t>.0</w:t>
            </w:r>
            <w:r w:rsidR="007A08CF" w:rsidRPr="002F52BD">
              <w:rPr>
                <w:rFonts w:eastAsia="Calibri"/>
                <w:lang w:eastAsia="en-US"/>
              </w:rPr>
              <w:t>4</w:t>
            </w:r>
            <w:r w:rsidR="00A34B86" w:rsidRPr="002F52BD">
              <w:rPr>
                <w:rFonts w:eastAsia="Calibri"/>
                <w:lang w:eastAsia="en-US"/>
              </w:rPr>
              <w:t>.20</w:t>
            </w:r>
            <w:r w:rsidR="00D41D5C" w:rsidRPr="002F52BD">
              <w:rPr>
                <w:rFonts w:eastAsia="Calibri"/>
                <w:lang w:eastAsia="en-US"/>
              </w:rPr>
              <w:t>2</w:t>
            </w:r>
            <w:r w:rsidR="007A08CF" w:rsidRPr="002F52BD">
              <w:rPr>
                <w:rFonts w:eastAsia="Calibri"/>
                <w:lang w:eastAsia="en-US"/>
              </w:rPr>
              <w:t>3</w:t>
            </w:r>
            <w:r w:rsidR="00A34B86" w:rsidRPr="002F52BD">
              <w:rPr>
                <w:rFonts w:eastAsia="Calibri"/>
                <w:lang w:eastAsia="en-US"/>
              </w:rPr>
              <w:t xml:space="preserve"> № </w:t>
            </w:r>
            <w:r w:rsidR="007A08CF" w:rsidRPr="002F52BD">
              <w:rPr>
                <w:rFonts w:eastAsia="Calibri"/>
                <w:lang w:eastAsia="en-US"/>
              </w:rPr>
              <w:t>60</w:t>
            </w:r>
            <w:r w:rsidR="00A34B86" w:rsidRPr="002F52BD">
              <w:rPr>
                <w:rFonts w:eastAsia="Calibri"/>
                <w:lang w:eastAsia="en-US"/>
              </w:rPr>
              <w:t>-рп</w:t>
            </w:r>
            <w:r w:rsidR="00431678" w:rsidRPr="002F52BD">
              <w:rPr>
                <w:rFonts w:eastAsia="Calibri"/>
                <w:lang w:eastAsia="en-US"/>
              </w:rPr>
              <w:t xml:space="preserve">, от </w:t>
            </w:r>
            <w:r w:rsidR="007A08CF" w:rsidRPr="002F52BD">
              <w:rPr>
                <w:rFonts w:eastAsia="Calibri"/>
                <w:lang w:eastAsia="en-US"/>
              </w:rPr>
              <w:t>24</w:t>
            </w:r>
            <w:r w:rsidR="00431678" w:rsidRPr="002F52BD">
              <w:rPr>
                <w:rFonts w:eastAsia="Calibri"/>
                <w:lang w:eastAsia="en-US"/>
              </w:rPr>
              <w:t>.0</w:t>
            </w:r>
            <w:r w:rsidR="00BA7C0C" w:rsidRPr="002F52BD">
              <w:rPr>
                <w:rFonts w:eastAsia="Calibri"/>
                <w:lang w:eastAsia="en-US"/>
              </w:rPr>
              <w:t>7</w:t>
            </w:r>
            <w:r w:rsidR="00431678" w:rsidRPr="002F52BD">
              <w:rPr>
                <w:rFonts w:eastAsia="Calibri"/>
                <w:lang w:eastAsia="en-US"/>
              </w:rPr>
              <w:t>.20</w:t>
            </w:r>
            <w:r w:rsidR="00D41D5C" w:rsidRPr="002F52BD">
              <w:rPr>
                <w:rFonts w:eastAsia="Calibri"/>
                <w:lang w:eastAsia="en-US"/>
              </w:rPr>
              <w:t>2</w:t>
            </w:r>
            <w:r w:rsidR="007A08CF" w:rsidRPr="002F52BD">
              <w:rPr>
                <w:rFonts w:eastAsia="Calibri"/>
                <w:lang w:eastAsia="en-US"/>
              </w:rPr>
              <w:t>3</w:t>
            </w:r>
            <w:r w:rsidR="00431678" w:rsidRPr="002F52BD">
              <w:rPr>
                <w:rFonts w:eastAsia="Calibri"/>
                <w:lang w:eastAsia="en-US"/>
              </w:rPr>
              <w:t xml:space="preserve">     № 1</w:t>
            </w:r>
            <w:r w:rsidR="007A08CF" w:rsidRPr="002F52BD">
              <w:rPr>
                <w:rFonts w:eastAsia="Calibri"/>
                <w:lang w:eastAsia="en-US"/>
              </w:rPr>
              <w:t>56</w:t>
            </w:r>
            <w:r w:rsidR="00431678" w:rsidRPr="002F52BD">
              <w:rPr>
                <w:rFonts w:eastAsia="Calibri"/>
                <w:lang w:eastAsia="en-US"/>
              </w:rPr>
              <w:t>-рп)</w:t>
            </w:r>
            <w:r w:rsidR="008434E6" w:rsidRPr="002F52BD">
              <w:rPr>
                <w:rFonts w:eastAsia="Calibri"/>
                <w:lang w:eastAsia="en-US"/>
              </w:rPr>
              <w:t>.</w:t>
            </w:r>
          </w:p>
          <w:p w:rsidR="00BE3FFD" w:rsidRPr="006D64E5" w:rsidRDefault="00BE3FFD" w:rsidP="00D41D5C">
            <w:pPr>
              <w:tabs>
                <w:tab w:val="num" w:pos="1637"/>
              </w:tabs>
              <w:ind w:firstLine="709"/>
              <w:jc w:val="both"/>
              <w:rPr>
                <w:rFonts w:eastAsia="Calibri"/>
                <w:highlight w:val="yellow"/>
                <w:lang w:eastAsia="en-US"/>
              </w:rPr>
            </w:pPr>
          </w:p>
          <w:p w:rsidR="00BE3FFD" w:rsidRPr="006D64E5" w:rsidRDefault="00BE3FFD" w:rsidP="00D41D5C">
            <w:pPr>
              <w:tabs>
                <w:tab w:val="num" w:pos="1637"/>
              </w:tabs>
              <w:ind w:firstLine="709"/>
              <w:jc w:val="both"/>
              <w:rPr>
                <w:rFonts w:eastAsia="Calibri"/>
                <w:highlight w:val="yellow"/>
                <w:lang w:eastAsia="en-US"/>
              </w:rPr>
            </w:pPr>
          </w:p>
          <w:p w:rsidR="00BE3FFD" w:rsidRPr="006D64E5" w:rsidRDefault="00BE3FFD" w:rsidP="00D41D5C">
            <w:pPr>
              <w:tabs>
                <w:tab w:val="num" w:pos="1637"/>
              </w:tabs>
              <w:ind w:firstLine="709"/>
              <w:jc w:val="both"/>
              <w:rPr>
                <w:rFonts w:eastAsia="Calibri"/>
                <w:highlight w:val="yellow"/>
                <w:lang w:eastAsia="en-US"/>
              </w:rPr>
            </w:pPr>
          </w:p>
          <w:p w:rsidR="00BE3FFD" w:rsidRPr="006D64E5" w:rsidRDefault="00BE3FFD" w:rsidP="00D41D5C">
            <w:pPr>
              <w:tabs>
                <w:tab w:val="num" w:pos="1637"/>
              </w:tabs>
              <w:ind w:firstLine="709"/>
              <w:jc w:val="both"/>
              <w:rPr>
                <w:rFonts w:eastAsia="Calibri"/>
                <w:highlight w:val="yellow"/>
                <w:lang w:eastAsia="en-US"/>
              </w:rPr>
            </w:pPr>
          </w:p>
          <w:p w:rsidR="00BE3FFD" w:rsidRPr="006D64E5" w:rsidRDefault="00BE3FFD" w:rsidP="00D41D5C">
            <w:pPr>
              <w:tabs>
                <w:tab w:val="num" w:pos="1637"/>
              </w:tabs>
              <w:ind w:firstLine="709"/>
              <w:jc w:val="both"/>
              <w:rPr>
                <w:rFonts w:eastAsia="Calibri"/>
                <w:highlight w:val="yellow"/>
                <w:lang w:eastAsia="en-US"/>
              </w:rPr>
            </w:pPr>
          </w:p>
          <w:p w:rsidR="00BE3FFD" w:rsidRPr="006D64E5" w:rsidRDefault="00BE3FFD" w:rsidP="00D41D5C">
            <w:pPr>
              <w:tabs>
                <w:tab w:val="num" w:pos="1637"/>
              </w:tabs>
              <w:ind w:firstLine="709"/>
              <w:jc w:val="both"/>
              <w:rPr>
                <w:rFonts w:eastAsia="Calibri"/>
                <w:highlight w:val="yellow"/>
                <w:lang w:eastAsia="en-US"/>
              </w:rPr>
            </w:pPr>
          </w:p>
          <w:p w:rsidR="00BE3FFD" w:rsidRPr="006D64E5" w:rsidRDefault="00BE3FFD" w:rsidP="00D41D5C">
            <w:pPr>
              <w:tabs>
                <w:tab w:val="num" w:pos="1637"/>
              </w:tabs>
              <w:ind w:firstLine="709"/>
              <w:jc w:val="both"/>
              <w:rPr>
                <w:rFonts w:eastAsia="Calibri"/>
                <w:highlight w:val="yellow"/>
                <w:lang w:eastAsia="en-US"/>
              </w:rPr>
            </w:pPr>
          </w:p>
          <w:p w:rsidR="00BE3FFD" w:rsidRPr="006D64E5" w:rsidRDefault="00BE3FFD" w:rsidP="00D41D5C">
            <w:pPr>
              <w:tabs>
                <w:tab w:val="num" w:pos="1637"/>
              </w:tabs>
              <w:ind w:firstLine="709"/>
              <w:jc w:val="both"/>
              <w:rPr>
                <w:rFonts w:eastAsia="Calibri"/>
                <w:highlight w:val="yellow"/>
                <w:lang w:eastAsia="en-US"/>
              </w:rPr>
            </w:pPr>
          </w:p>
          <w:p w:rsidR="00BE3FFD" w:rsidRPr="006D64E5" w:rsidRDefault="00BE3FFD" w:rsidP="00D41D5C">
            <w:pPr>
              <w:tabs>
                <w:tab w:val="num" w:pos="1637"/>
              </w:tabs>
              <w:ind w:firstLine="709"/>
              <w:jc w:val="both"/>
              <w:rPr>
                <w:rFonts w:eastAsia="Calibri"/>
                <w:highlight w:val="yellow"/>
                <w:lang w:eastAsia="en-US"/>
              </w:rPr>
            </w:pPr>
          </w:p>
          <w:p w:rsidR="00BE3FFD" w:rsidRPr="006D64E5" w:rsidRDefault="00BE3FFD" w:rsidP="00D41D5C">
            <w:pPr>
              <w:tabs>
                <w:tab w:val="num" w:pos="1637"/>
              </w:tabs>
              <w:ind w:firstLine="709"/>
              <w:jc w:val="both"/>
              <w:rPr>
                <w:rFonts w:eastAsia="Calibri"/>
                <w:highlight w:val="yellow"/>
                <w:lang w:eastAsia="en-US"/>
              </w:rPr>
            </w:pPr>
          </w:p>
          <w:p w:rsidR="005B1529" w:rsidRPr="006D64E5" w:rsidRDefault="005B1529" w:rsidP="00D41D5C">
            <w:pPr>
              <w:tabs>
                <w:tab w:val="num" w:pos="1637"/>
              </w:tabs>
              <w:ind w:firstLine="709"/>
              <w:jc w:val="both"/>
              <w:rPr>
                <w:rFonts w:eastAsia="Calibri"/>
                <w:highlight w:val="yellow"/>
                <w:lang w:eastAsia="en-US"/>
              </w:rPr>
            </w:pPr>
          </w:p>
          <w:p w:rsidR="005B1529" w:rsidRPr="006D64E5" w:rsidRDefault="005B1529" w:rsidP="00D41D5C">
            <w:pPr>
              <w:tabs>
                <w:tab w:val="num" w:pos="1637"/>
              </w:tabs>
              <w:ind w:firstLine="709"/>
              <w:jc w:val="both"/>
              <w:rPr>
                <w:rFonts w:eastAsia="Calibri"/>
                <w:highlight w:val="yellow"/>
                <w:lang w:eastAsia="en-US"/>
              </w:rPr>
            </w:pPr>
          </w:p>
          <w:p w:rsidR="005B1529" w:rsidRPr="006D64E5" w:rsidRDefault="005B1529" w:rsidP="00D41D5C">
            <w:pPr>
              <w:tabs>
                <w:tab w:val="num" w:pos="1637"/>
              </w:tabs>
              <w:ind w:firstLine="709"/>
              <w:jc w:val="both"/>
              <w:rPr>
                <w:rFonts w:eastAsia="Calibri"/>
                <w:highlight w:val="yellow"/>
                <w:lang w:eastAsia="en-US"/>
              </w:rPr>
            </w:pPr>
          </w:p>
          <w:p w:rsidR="005B1529" w:rsidRPr="006D64E5" w:rsidRDefault="005B1529" w:rsidP="00D41D5C">
            <w:pPr>
              <w:tabs>
                <w:tab w:val="num" w:pos="1637"/>
              </w:tabs>
              <w:ind w:firstLine="709"/>
              <w:jc w:val="both"/>
              <w:rPr>
                <w:rFonts w:eastAsia="Calibri"/>
                <w:highlight w:val="yellow"/>
                <w:lang w:eastAsia="en-US"/>
              </w:rPr>
            </w:pPr>
          </w:p>
          <w:p w:rsidR="005B1529" w:rsidRPr="006D64E5" w:rsidRDefault="005B1529" w:rsidP="00D41D5C">
            <w:pPr>
              <w:tabs>
                <w:tab w:val="num" w:pos="1637"/>
              </w:tabs>
              <w:ind w:firstLine="709"/>
              <w:jc w:val="both"/>
              <w:rPr>
                <w:rFonts w:eastAsia="Calibri"/>
                <w:highlight w:val="yellow"/>
                <w:lang w:eastAsia="en-US"/>
              </w:rPr>
            </w:pPr>
          </w:p>
          <w:p w:rsidR="005B1529" w:rsidRPr="006D64E5" w:rsidRDefault="005B1529" w:rsidP="00D41D5C">
            <w:pPr>
              <w:tabs>
                <w:tab w:val="num" w:pos="1637"/>
              </w:tabs>
              <w:ind w:firstLine="709"/>
              <w:jc w:val="both"/>
              <w:rPr>
                <w:rFonts w:eastAsia="Calibri"/>
                <w:highlight w:val="yellow"/>
                <w:lang w:eastAsia="en-US"/>
              </w:rPr>
            </w:pPr>
          </w:p>
          <w:p w:rsidR="00D41D5C" w:rsidRPr="006D64E5" w:rsidRDefault="00D41D5C" w:rsidP="005B1529">
            <w:pPr>
              <w:tabs>
                <w:tab w:val="num" w:pos="1637"/>
              </w:tabs>
              <w:ind w:firstLine="709"/>
              <w:jc w:val="both"/>
              <w:rPr>
                <w:highlight w:val="yellow"/>
              </w:rPr>
            </w:pPr>
          </w:p>
        </w:tc>
        <w:tc>
          <w:tcPr>
            <w:tcW w:w="3780" w:type="dxa"/>
            <w:shd w:val="clear" w:color="auto" w:fill="auto"/>
          </w:tcPr>
          <w:p w:rsidR="00267391" w:rsidRPr="00EB1F28" w:rsidRDefault="00267391"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F318D0" w:rsidRDefault="00F318D0" w:rsidP="006060F7">
            <w:pPr>
              <w:ind w:firstLine="323"/>
              <w:jc w:val="both"/>
            </w:pPr>
          </w:p>
          <w:p w:rsidR="007A08CF" w:rsidRDefault="007A08CF" w:rsidP="006060F7">
            <w:pPr>
              <w:ind w:firstLine="323"/>
              <w:jc w:val="both"/>
            </w:pPr>
          </w:p>
          <w:p w:rsidR="007A08CF" w:rsidRDefault="007A08CF" w:rsidP="006060F7">
            <w:pPr>
              <w:ind w:firstLine="323"/>
              <w:jc w:val="both"/>
            </w:pPr>
          </w:p>
          <w:p w:rsidR="00544314" w:rsidRPr="00EB1F28" w:rsidRDefault="00267391" w:rsidP="006060F7">
            <w:pPr>
              <w:ind w:firstLine="323"/>
              <w:jc w:val="both"/>
            </w:pPr>
            <w:r w:rsidRPr="00CB1A71">
              <w:t xml:space="preserve">Перевыполнение плана по дополнительным нормативам от налога на доходы физических лиц связано с тем, что по отдельным муниципальным образованиям произошел рост налоговой базы </w:t>
            </w:r>
            <w:r w:rsidR="006060F7" w:rsidRPr="00CB1A71">
              <w:t xml:space="preserve">по налогу на доходы физических лиц </w:t>
            </w:r>
            <w:r w:rsidR="008F6A0B" w:rsidRPr="00CB1A71">
              <w:t>в большем объеме</w:t>
            </w:r>
            <w:r w:rsidRPr="00CB1A71">
              <w:t>, чем планировалось.</w:t>
            </w: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B01496" w:rsidRPr="00EB1F28" w:rsidRDefault="00B01496"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BF241D">
            <w:pPr>
              <w:ind w:firstLine="323"/>
              <w:jc w:val="both"/>
            </w:pPr>
          </w:p>
        </w:tc>
      </w:tr>
      <w:tr w:rsidR="00046E15" w:rsidRPr="000F7244" w:rsidTr="00296551">
        <w:trPr>
          <w:trHeight w:val="626"/>
        </w:trPr>
        <w:tc>
          <w:tcPr>
            <w:tcW w:w="6048" w:type="dxa"/>
            <w:shd w:val="clear" w:color="auto" w:fill="auto"/>
          </w:tcPr>
          <w:p w:rsidR="00046E15" w:rsidRPr="00240EAB" w:rsidRDefault="00046E15" w:rsidP="00F46EF4">
            <w:pPr>
              <w:numPr>
                <w:ilvl w:val="0"/>
                <w:numId w:val="1"/>
              </w:numPr>
              <w:tabs>
                <w:tab w:val="num" w:pos="927"/>
                <w:tab w:val="num" w:pos="1134"/>
              </w:tabs>
              <w:ind w:left="2160" w:hanging="1440"/>
              <w:rPr>
                <w:b/>
              </w:rPr>
            </w:pPr>
            <w:r w:rsidRPr="00240EAB">
              <w:rPr>
                <w:b/>
              </w:rPr>
              <w:lastRenderedPageBreak/>
              <w:t xml:space="preserve">Резервный фонд </w:t>
            </w:r>
            <w:r w:rsidR="00DF5615" w:rsidRPr="00240EAB">
              <w:rPr>
                <w:b/>
              </w:rPr>
              <w:t>Правительства</w:t>
            </w:r>
            <w:r w:rsidRPr="00240EAB">
              <w:rPr>
                <w:b/>
              </w:rPr>
              <w:t xml:space="preserve"> Брянской области</w:t>
            </w:r>
          </w:p>
          <w:p w:rsidR="00046E15" w:rsidRPr="002A322C" w:rsidRDefault="00870FBB" w:rsidP="002F52BD">
            <w:pPr>
              <w:tabs>
                <w:tab w:val="num" w:pos="1637"/>
              </w:tabs>
              <w:spacing w:line="260" w:lineRule="exact"/>
              <w:ind w:firstLine="709"/>
              <w:jc w:val="both"/>
              <w:rPr>
                <w:highlight w:val="yellow"/>
              </w:rPr>
            </w:pPr>
            <w:r w:rsidRPr="00870FBB">
              <w:rPr>
                <w:b/>
              </w:rPr>
              <w:t xml:space="preserve">(№ </w:t>
            </w:r>
            <w:r w:rsidR="00974909">
              <w:rPr>
                <w:b/>
              </w:rPr>
              <w:t>13</w:t>
            </w:r>
            <w:r w:rsidRPr="00870FBB">
              <w:rPr>
                <w:b/>
              </w:rPr>
              <w:t>-З)</w:t>
            </w:r>
            <w:r>
              <w:t xml:space="preserve"> </w:t>
            </w:r>
            <w:r w:rsidR="00973BB4" w:rsidRPr="00240EAB">
              <w:t>Установить размер резервного фонда Правительства Брянской  области на 20</w:t>
            </w:r>
            <w:r w:rsidR="00A9741C">
              <w:t>2</w:t>
            </w:r>
            <w:r w:rsidR="00974909">
              <w:t>4</w:t>
            </w:r>
            <w:r w:rsidR="00973BB4" w:rsidRPr="00240EAB">
              <w:t xml:space="preserve"> год в сумме   </w:t>
            </w:r>
            <w:r w:rsidR="00D0758D">
              <w:t>50</w:t>
            </w:r>
            <w:r w:rsidR="00240EAB" w:rsidRPr="00240EAB">
              <w:t>0</w:t>
            </w:r>
            <w:r w:rsidR="00973BB4" w:rsidRPr="00240EAB">
              <w:t xml:space="preserve"> 000 000,00 рубл</w:t>
            </w:r>
            <w:r w:rsidR="00240EAB" w:rsidRPr="00240EAB">
              <w:t>ей</w:t>
            </w:r>
            <w:r w:rsidR="0086517E">
              <w:t>, на 202</w:t>
            </w:r>
            <w:r w:rsidR="00974909">
              <w:t>5</w:t>
            </w:r>
            <w:r w:rsidR="0086517E">
              <w:t xml:space="preserve"> год в сумме </w:t>
            </w:r>
            <w:r w:rsidR="00C83146">
              <w:t xml:space="preserve">              </w:t>
            </w:r>
            <w:r w:rsidR="00974909">
              <w:t>2</w:t>
            </w:r>
            <w:r w:rsidR="00C83146">
              <w:t>50 000 000</w:t>
            </w:r>
            <w:r w:rsidR="00A9741C">
              <w:t>,00</w:t>
            </w:r>
            <w:r w:rsidR="0086517E">
              <w:t xml:space="preserve"> рублей, на 202</w:t>
            </w:r>
            <w:r w:rsidR="00974909">
              <w:t>6</w:t>
            </w:r>
            <w:r w:rsidR="0086517E">
              <w:t xml:space="preserve"> год в сумме </w:t>
            </w:r>
            <w:r w:rsidR="00974909">
              <w:t>2</w:t>
            </w:r>
            <w:r w:rsidR="00C83146">
              <w:t>50 000 000,00</w:t>
            </w:r>
            <w:r w:rsidR="0086517E">
              <w:t xml:space="preserve"> рублей</w:t>
            </w:r>
            <w:r w:rsidR="00973BB4" w:rsidRPr="00240EAB">
              <w:t>.</w:t>
            </w:r>
          </w:p>
        </w:tc>
        <w:tc>
          <w:tcPr>
            <w:tcW w:w="6120" w:type="dxa"/>
            <w:shd w:val="clear" w:color="auto" w:fill="auto"/>
          </w:tcPr>
          <w:p w:rsidR="00046E15" w:rsidRPr="002F52BD" w:rsidRDefault="00AD1BF4" w:rsidP="00736FFA">
            <w:pPr>
              <w:tabs>
                <w:tab w:val="num" w:pos="1637"/>
              </w:tabs>
              <w:ind w:left="2304" w:hanging="1595"/>
              <w:rPr>
                <w:b/>
              </w:rPr>
            </w:pPr>
            <w:r w:rsidRPr="002F52BD">
              <w:rPr>
                <w:b/>
              </w:rPr>
              <w:t xml:space="preserve">Статья </w:t>
            </w:r>
            <w:r w:rsidR="001541C8" w:rsidRPr="002F52BD">
              <w:rPr>
                <w:b/>
              </w:rPr>
              <w:t>6</w:t>
            </w:r>
            <w:r w:rsidRPr="002F52BD">
              <w:rPr>
                <w:b/>
              </w:rPr>
              <w:t xml:space="preserve">.         Резервный фонд </w:t>
            </w:r>
            <w:r w:rsidR="006A29B1" w:rsidRPr="002F52BD">
              <w:rPr>
                <w:b/>
              </w:rPr>
              <w:t>Правительства</w:t>
            </w:r>
            <w:r w:rsidRPr="002F52BD">
              <w:rPr>
                <w:b/>
              </w:rPr>
              <w:t xml:space="preserve"> Брянской области</w:t>
            </w:r>
          </w:p>
          <w:p w:rsidR="00296551" w:rsidRDefault="00296551" w:rsidP="002F52BD">
            <w:pPr>
              <w:tabs>
                <w:tab w:val="num" w:pos="1637"/>
              </w:tabs>
              <w:spacing w:line="260" w:lineRule="exact"/>
              <w:ind w:firstLine="709"/>
              <w:jc w:val="both"/>
            </w:pPr>
            <w:r w:rsidRPr="00296551">
              <w:t>В 2024 году из резервного фонда Правительства Брянской области на основании нормативных правовых актов выделено 326 336 263,66 рубля.</w:t>
            </w:r>
          </w:p>
          <w:p w:rsidR="001541C8" w:rsidRPr="002F52BD" w:rsidRDefault="00296551" w:rsidP="002F52BD">
            <w:pPr>
              <w:tabs>
                <w:tab w:val="num" w:pos="1637"/>
              </w:tabs>
              <w:spacing w:line="260" w:lineRule="exact"/>
              <w:ind w:firstLine="709"/>
              <w:jc w:val="both"/>
            </w:pPr>
            <w:r>
              <w:t xml:space="preserve">Кассовое исполнение за отчетный период составило </w:t>
            </w:r>
            <w:r w:rsidR="002F52BD" w:rsidRPr="002F52BD">
              <w:t>298 125 758,56</w:t>
            </w:r>
            <w:r w:rsidR="005B1529" w:rsidRPr="002F52BD">
              <w:t xml:space="preserve"> рубля.</w:t>
            </w:r>
          </w:p>
          <w:p w:rsidR="00C15AD0" w:rsidRPr="006D64E5" w:rsidRDefault="00F03C6B" w:rsidP="002F52BD">
            <w:pPr>
              <w:tabs>
                <w:tab w:val="num" w:pos="1637"/>
              </w:tabs>
              <w:spacing w:line="260" w:lineRule="exact"/>
              <w:ind w:firstLine="709"/>
              <w:jc w:val="both"/>
              <w:rPr>
                <w:highlight w:val="yellow"/>
              </w:rPr>
            </w:pPr>
            <w:r w:rsidRPr="002F52BD">
              <w:rPr>
                <w:iCs/>
                <w:szCs w:val="28"/>
              </w:rPr>
              <w:t xml:space="preserve">Использование средств резервного фонда </w:t>
            </w:r>
            <w:r w:rsidR="001541C8" w:rsidRPr="002F52BD">
              <w:rPr>
                <w:iCs/>
                <w:szCs w:val="28"/>
              </w:rPr>
              <w:t>расходовал</w:t>
            </w:r>
            <w:r w:rsidRPr="002F52BD">
              <w:rPr>
                <w:iCs/>
                <w:szCs w:val="28"/>
              </w:rPr>
              <w:t>о</w:t>
            </w:r>
            <w:r w:rsidR="001541C8" w:rsidRPr="002F52BD">
              <w:rPr>
                <w:iCs/>
                <w:szCs w:val="28"/>
              </w:rPr>
              <w:t>сь в соответствии с порядком</w:t>
            </w:r>
            <w:r w:rsidRPr="002F52BD">
              <w:rPr>
                <w:iCs/>
                <w:szCs w:val="28"/>
              </w:rPr>
              <w:t xml:space="preserve">, утвержденным постановлением </w:t>
            </w:r>
            <w:r w:rsidR="001541C8" w:rsidRPr="002F52BD">
              <w:rPr>
                <w:iCs/>
                <w:szCs w:val="28"/>
              </w:rPr>
              <w:t xml:space="preserve">Правительства Брянской области (постановление Правительства Брянской области от 08.04.2013 № 3-п) (в ред. от 21.10.2013 № 583-п, от 18.03.2019 № 108-п, от 14.03.2022 № 78-п, от </w:t>
            </w:r>
            <w:r w:rsidR="001541C8" w:rsidRPr="002F52BD">
              <w:rPr>
                <w:iCs/>
                <w:szCs w:val="28"/>
              </w:rPr>
              <w:lastRenderedPageBreak/>
              <w:t>19.09.2022 № 391-п</w:t>
            </w:r>
            <w:r w:rsidR="009C650F" w:rsidRPr="002F52BD">
              <w:rPr>
                <w:iCs/>
                <w:szCs w:val="28"/>
              </w:rPr>
              <w:t>, от 26.12.2023 № 749-п</w:t>
            </w:r>
            <w:r w:rsidR="002F52BD" w:rsidRPr="002F52BD">
              <w:rPr>
                <w:iCs/>
                <w:szCs w:val="28"/>
              </w:rPr>
              <w:t>, от 11.03.2024 № 75-п, от 02.09.2024 № 409-п, от 09.09.2024 № 420-п</w:t>
            </w:r>
            <w:r w:rsidR="001541C8" w:rsidRPr="002F52BD">
              <w:rPr>
                <w:iCs/>
                <w:szCs w:val="28"/>
              </w:rPr>
              <w:t>)</w:t>
            </w:r>
            <w:r w:rsidRPr="002F52BD">
              <w:rPr>
                <w:iCs/>
                <w:szCs w:val="28"/>
              </w:rPr>
              <w:t>)</w:t>
            </w:r>
            <w:r w:rsidR="001541C8" w:rsidRPr="002F52BD">
              <w:rPr>
                <w:iCs/>
                <w:szCs w:val="28"/>
              </w:rPr>
              <w:t>.</w:t>
            </w:r>
          </w:p>
        </w:tc>
        <w:tc>
          <w:tcPr>
            <w:tcW w:w="3780" w:type="dxa"/>
            <w:shd w:val="clear" w:color="auto" w:fill="auto"/>
          </w:tcPr>
          <w:p w:rsidR="00046E15" w:rsidRPr="000F7244" w:rsidRDefault="00046E15" w:rsidP="00736FFA">
            <w:pPr>
              <w:ind w:firstLine="684"/>
              <w:jc w:val="both"/>
            </w:pPr>
          </w:p>
          <w:p w:rsidR="009C7913" w:rsidRPr="000F7244" w:rsidRDefault="009C7913" w:rsidP="00736FFA">
            <w:pPr>
              <w:ind w:firstLine="684"/>
              <w:jc w:val="both"/>
            </w:pPr>
          </w:p>
          <w:p w:rsidR="009C7913" w:rsidRPr="000F7244" w:rsidRDefault="009C7913" w:rsidP="00FF71A9">
            <w:pPr>
              <w:spacing w:line="257" w:lineRule="auto"/>
              <w:ind w:firstLine="686"/>
              <w:jc w:val="both"/>
            </w:pPr>
          </w:p>
        </w:tc>
      </w:tr>
      <w:tr w:rsidR="00FD2DF5" w:rsidRPr="000F7244" w:rsidTr="000C44C3">
        <w:trPr>
          <w:trHeight w:val="498"/>
        </w:trPr>
        <w:tc>
          <w:tcPr>
            <w:tcW w:w="6048" w:type="dxa"/>
            <w:shd w:val="clear" w:color="auto" w:fill="auto"/>
          </w:tcPr>
          <w:p w:rsidR="00FD2DF5" w:rsidRPr="00240EAB" w:rsidRDefault="00FD2DF5" w:rsidP="00736FFA">
            <w:pPr>
              <w:numPr>
                <w:ilvl w:val="0"/>
                <w:numId w:val="1"/>
              </w:numPr>
              <w:tabs>
                <w:tab w:val="num" w:pos="927"/>
                <w:tab w:val="num" w:pos="1134"/>
              </w:tabs>
              <w:ind w:left="2160" w:hanging="1440"/>
              <w:rPr>
                <w:b/>
              </w:rPr>
            </w:pPr>
            <w:r w:rsidRPr="00240EAB">
              <w:rPr>
                <w:b/>
              </w:rPr>
              <w:lastRenderedPageBreak/>
              <w:t>Резервный фонд Брянской области</w:t>
            </w:r>
          </w:p>
          <w:p w:rsidR="00FD2DF5" w:rsidRPr="002A322C" w:rsidRDefault="00973BB4" w:rsidP="00290407">
            <w:pPr>
              <w:tabs>
                <w:tab w:val="num" w:pos="1134"/>
              </w:tabs>
              <w:spacing w:line="320" w:lineRule="exact"/>
              <w:ind w:left="34" w:firstLine="709"/>
              <w:jc w:val="both"/>
              <w:rPr>
                <w:highlight w:val="yellow"/>
              </w:rPr>
            </w:pPr>
            <w:r w:rsidRPr="00240EAB">
              <w:t>Установить размер резервного фонда Брянской области на 20</w:t>
            </w:r>
            <w:r w:rsidR="002B0034">
              <w:t>2</w:t>
            </w:r>
            <w:r w:rsidR="00290407">
              <w:t>4</w:t>
            </w:r>
            <w:r w:rsidRPr="00240EAB">
              <w:t xml:space="preserve"> год в сумме </w:t>
            </w:r>
            <w:r w:rsidR="00240EAB" w:rsidRPr="00240EAB">
              <w:t>20</w:t>
            </w:r>
            <w:r w:rsidRPr="00240EAB">
              <w:t xml:space="preserve"> 000 000,00 ру</w:t>
            </w:r>
            <w:r w:rsidR="00240EAB" w:rsidRPr="00240EAB">
              <w:t>блей</w:t>
            </w:r>
            <w:r w:rsidRPr="00240EAB">
              <w:t>, на 20</w:t>
            </w:r>
            <w:r w:rsidR="0086517E">
              <w:t>2</w:t>
            </w:r>
            <w:r w:rsidR="00290407">
              <w:t>5</w:t>
            </w:r>
            <w:r w:rsidRPr="00240EAB">
              <w:t xml:space="preserve"> год в сумме </w:t>
            </w:r>
            <w:r w:rsidR="00C83146">
              <w:t>20 000 000,00</w:t>
            </w:r>
            <w:r w:rsidRPr="00240EAB">
              <w:t xml:space="preserve"> рубл</w:t>
            </w:r>
            <w:r w:rsidR="00240EAB" w:rsidRPr="00240EAB">
              <w:t>ей</w:t>
            </w:r>
            <w:r w:rsidRPr="00240EAB">
              <w:t>, на 20</w:t>
            </w:r>
            <w:r w:rsidR="00240EAB" w:rsidRPr="00240EAB">
              <w:t>2</w:t>
            </w:r>
            <w:r w:rsidR="00290407">
              <w:t>6</w:t>
            </w:r>
            <w:r w:rsidR="00240EAB" w:rsidRPr="00240EAB">
              <w:t xml:space="preserve"> год в сумме </w:t>
            </w:r>
            <w:r w:rsidR="00C83146">
              <w:t>20 000 000,00</w:t>
            </w:r>
            <w:r w:rsidR="00240EAB" w:rsidRPr="00240EAB">
              <w:t xml:space="preserve"> рублей</w:t>
            </w:r>
            <w:r w:rsidRPr="00240EAB">
              <w:t>.</w:t>
            </w:r>
          </w:p>
        </w:tc>
        <w:tc>
          <w:tcPr>
            <w:tcW w:w="6120" w:type="dxa"/>
            <w:shd w:val="clear" w:color="auto" w:fill="auto"/>
          </w:tcPr>
          <w:p w:rsidR="00FD2DF5" w:rsidRPr="006667D9" w:rsidRDefault="00FD2DF5" w:rsidP="00736FFA">
            <w:pPr>
              <w:tabs>
                <w:tab w:val="num" w:pos="1637"/>
              </w:tabs>
              <w:ind w:left="2304" w:hanging="1595"/>
              <w:rPr>
                <w:b/>
              </w:rPr>
            </w:pPr>
            <w:r w:rsidRPr="006667D9">
              <w:rPr>
                <w:b/>
              </w:rPr>
              <w:t xml:space="preserve">Статья </w:t>
            </w:r>
            <w:r w:rsidR="001541C8" w:rsidRPr="006667D9">
              <w:rPr>
                <w:b/>
              </w:rPr>
              <w:t>7</w:t>
            </w:r>
            <w:r w:rsidRPr="006667D9">
              <w:rPr>
                <w:b/>
              </w:rPr>
              <w:t>.        Резервный фонд Брянской области</w:t>
            </w:r>
          </w:p>
          <w:p w:rsidR="00276D3A" w:rsidRPr="006667D9" w:rsidRDefault="00F03C6B" w:rsidP="00CC41B5">
            <w:pPr>
              <w:tabs>
                <w:tab w:val="num" w:pos="1637"/>
              </w:tabs>
              <w:spacing w:line="320" w:lineRule="exact"/>
              <w:ind w:firstLine="709"/>
              <w:jc w:val="both"/>
            </w:pPr>
            <w:r w:rsidRPr="006667D9">
              <w:t>В 202</w:t>
            </w:r>
            <w:r w:rsidR="006667D9" w:rsidRPr="006667D9">
              <w:t>4</w:t>
            </w:r>
            <w:r w:rsidRPr="006667D9">
              <w:t xml:space="preserve"> году средства резервного фонда Брянской области не использовались</w:t>
            </w:r>
            <w:r w:rsidR="00A27E9A" w:rsidRPr="006667D9">
              <w:t>.</w:t>
            </w:r>
          </w:p>
          <w:p w:rsidR="00212222" w:rsidRPr="006711B6" w:rsidRDefault="00212222" w:rsidP="00D01870">
            <w:pPr>
              <w:tabs>
                <w:tab w:val="num" w:pos="1637"/>
              </w:tabs>
              <w:spacing w:line="300" w:lineRule="exact"/>
              <w:ind w:firstLine="709"/>
              <w:jc w:val="both"/>
              <w:rPr>
                <w:highlight w:val="yellow"/>
              </w:rPr>
            </w:pPr>
          </w:p>
        </w:tc>
        <w:tc>
          <w:tcPr>
            <w:tcW w:w="3780" w:type="dxa"/>
            <w:shd w:val="clear" w:color="auto" w:fill="auto"/>
          </w:tcPr>
          <w:p w:rsidR="00FD2DF5" w:rsidRPr="000F7244" w:rsidRDefault="00FD2DF5" w:rsidP="00736FFA">
            <w:pPr>
              <w:ind w:firstLine="684"/>
              <w:jc w:val="both"/>
              <w:rPr>
                <w:highlight w:val="yellow"/>
              </w:rPr>
            </w:pPr>
          </w:p>
          <w:p w:rsidR="00A27E9A" w:rsidRPr="000F7244" w:rsidRDefault="00A27E9A" w:rsidP="00736FFA">
            <w:pPr>
              <w:ind w:firstLine="684"/>
              <w:jc w:val="both"/>
              <w:rPr>
                <w:highlight w:val="yellow"/>
              </w:rPr>
            </w:pPr>
          </w:p>
          <w:p w:rsidR="00A27E9A" w:rsidRPr="000F7244" w:rsidRDefault="00A27E9A" w:rsidP="00B3791E">
            <w:pPr>
              <w:spacing w:line="320" w:lineRule="exact"/>
              <w:ind w:firstLine="686"/>
              <w:jc w:val="both"/>
              <w:rPr>
                <w:highlight w:val="yellow"/>
              </w:rPr>
            </w:pPr>
          </w:p>
        </w:tc>
      </w:tr>
      <w:tr w:rsidR="00046E15" w:rsidRPr="000F7244" w:rsidTr="00736FFA">
        <w:tc>
          <w:tcPr>
            <w:tcW w:w="6048" w:type="dxa"/>
            <w:shd w:val="clear" w:color="auto" w:fill="auto"/>
          </w:tcPr>
          <w:p w:rsidR="00046E15" w:rsidRPr="006B2824" w:rsidRDefault="00973BB4" w:rsidP="004350A0">
            <w:pPr>
              <w:numPr>
                <w:ilvl w:val="0"/>
                <w:numId w:val="1"/>
              </w:numPr>
              <w:tabs>
                <w:tab w:val="clear" w:pos="1070"/>
                <w:tab w:val="num" w:pos="743"/>
              </w:tabs>
              <w:ind w:left="742" w:hanging="79"/>
              <w:rPr>
                <w:b/>
              </w:rPr>
            </w:pPr>
            <w:r w:rsidRPr="006B2824">
              <w:rPr>
                <w:b/>
              </w:rPr>
              <w:t>Предоставление субсидий юридическим лицам (за исключением субсидий государственным учреждениям), индивидуальным предпринимателям, физическим лицам</w:t>
            </w:r>
            <w:r w:rsidR="002B0034">
              <w:rPr>
                <w:b/>
              </w:rPr>
              <w:t>, некоммерческим организациям, не являющимися государственными учреждениями</w:t>
            </w:r>
          </w:p>
          <w:p w:rsidR="00973BB4" w:rsidRPr="006B2824" w:rsidRDefault="00973BB4" w:rsidP="002B0034">
            <w:pPr>
              <w:pStyle w:val="ab"/>
              <w:numPr>
                <w:ilvl w:val="0"/>
                <w:numId w:val="16"/>
              </w:numPr>
              <w:tabs>
                <w:tab w:val="num" w:pos="1637"/>
              </w:tabs>
              <w:ind w:left="0" w:firstLine="743"/>
              <w:jc w:val="both"/>
            </w:pPr>
            <w:r w:rsidRPr="006B2824">
              <w:t xml:space="preserve">Субсидии юридическим лицам (за исключением субсидий государственным учреждениям), индивидуальным предпринимателям, физическим лицам </w:t>
            </w:r>
            <w:r w:rsidR="002B0034">
              <w:t xml:space="preserve">в соответствии со статьей 78 Бюджетного кодекса Российской Федерации предоставляются в объемах, предусмотренных </w:t>
            </w:r>
            <w:r w:rsidRPr="006B2824">
              <w:t xml:space="preserve"> приложени</w:t>
            </w:r>
            <w:r w:rsidR="00BA489D">
              <w:t>ем</w:t>
            </w:r>
            <w:r w:rsidRPr="006B2824">
              <w:t xml:space="preserve"> </w:t>
            </w:r>
            <w:r w:rsidR="00C83146">
              <w:t>4</w:t>
            </w:r>
            <w:r w:rsidRPr="006B2824">
              <w:t xml:space="preserve"> к настоящему Закону.</w:t>
            </w:r>
          </w:p>
          <w:p w:rsidR="002B0034" w:rsidRDefault="00973BB4" w:rsidP="003204F0">
            <w:pPr>
              <w:tabs>
                <w:tab w:val="num" w:pos="1637"/>
              </w:tabs>
              <w:ind w:firstLine="709"/>
              <w:jc w:val="both"/>
            </w:pPr>
            <w:r w:rsidRPr="006B2824">
              <w:t xml:space="preserve">Порядок предоставления указанных субсидий устанавливается нормативными правовыми актами Правительства Брянской области. </w:t>
            </w: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AC5AA1" w:rsidRDefault="00AC5AA1" w:rsidP="003204F0">
            <w:pPr>
              <w:tabs>
                <w:tab w:val="num" w:pos="1637"/>
              </w:tabs>
              <w:ind w:firstLine="709"/>
              <w:jc w:val="both"/>
            </w:pPr>
          </w:p>
          <w:p w:rsidR="00AC5AA1" w:rsidRDefault="00AC5AA1" w:rsidP="003204F0">
            <w:pPr>
              <w:tabs>
                <w:tab w:val="num" w:pos="1637"/>
              </w:tabs>
              <w:ind w:firstLine="709"/>
              <w:jc w:val="both"/>
            </w:pPr>
          </w:p>
          <w:p w:rsidR="00AC5AA1" w:rsidRDefault="00AC5AA1" w:rsidP="003204F0">
            <w:pPr>
              <w:tabs>
                <w:tab w:val="num" w:pos="1637"/>
              </w:tabs>
              <w:ind w:firstLine="709"/>
              <w:jc w:val="both"/>
            </w:pPr>
          </w:p>
          <w:p w:rsidR="00AC5AA1" w:rsidRDefault="00AC5AA1" w:rsidP="003204F0">
            <w:pPr>
              <w:tabs>
                <w:tab w:val="num" w:pos="1637"/>
              </w:tabs>
              <w:ind w:firstLine="709"/>
              <w:jc w:val="both"/>
            </w:pPr>
          </w:p>
          <w:p w:rsidR="00AC5AA1" w:rsidRDefault="00AC5AA1" w:rsidP="003204F0">
            <w:pPr>
              <w:tabs>
                <w:tab w:val="num" w:pos="1637"/>
              </w:tabs>
              <w:ind w:firstLine="709"/>
              <w:jc w:val="both"/>
            </w:pPr>
          </w:p>
          <w:p w:rsidR="00AC5AA1" w:rsidRDefault="00AC5AA1" w:rsidP="003204F0">
            <w:pPr>
              <w:tabs>
                <w:tab w:val="num" w:pos="1637"/>
              </w:tabs>
              <w:ind w:firstLine="709"/>
              <w:jc w:val="both"/>
            </w:pPr>
          </w:p>
          <w:p w:rsidR="00AC5AA1" w:rsidRDefault="00AC5AA1"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F03C6B" w:rsidRDefault="00F03C6B" w:rsidP="003204F0">
            <w:pPr>
              <w:tabs>
                <w:tab w:val="num" w:pos="1637"/>
              </w:tabs>
              <w:ind w:firstLine="709"/>
              <w:jc w:val="both"/>
            </w:pPr>
          </w:p>
          <w:p w:rsidR="00B64571" w:rsidRDefault="00B64571" w:rsidP="003204F0">
            <w:pPr>
              <w:tabs>
                <w:tab w:val="num" w:pos="1637"/>
              </w:tabs>
              <w:ind w:firstLine="709"/>
              <w:jc w:val="both"/>
            </w:pPr>
          </w:p>
          <w:p w:rsidR="00B64571" w:rsidRDefault="00B64571" w:rsidP="003204F0">
            <w:pPr>
              <w:tabs>
                <w:tab w:val="num" w:pos="1637"/>
              </w:tabs>
              <w:ind w:firstLine="709"/>
              <w:jc w:val="both"/>
            </w:pPr>
          </w:p>
          <w:p w:rsidR="00B64571" w:rsidRDefault="00B64571" w:rsidP="003204F0">
            <w:pPr>
              <w:tabs>
                <w:tab w:val="num" w:pos="1637"/>
              </w:tabs>
              <w:ind w:firstLine="709"/>
              <w:jc w:val="both"/>
            </w:pPr>
          </w:p>
          <w:p w:rsidR="00B64571" w:rsidRDefault="00B64571" w:rsidP="003204F0">
            <w:pPr>
              <w:tabs>
                <w:tab w:val="num" w:pos="1637"/>
              </w:tabs>
              <w:ind w:firstLine="709"/>
              <w:jc w:val="both"/>
            </w:pPr>
          </w:p>
          <w:p w:rsidR="00B64571" w:rsidRDefault="00B64571" w:rsidP="003204F0">
            <w:pPr>
              <w:tabs>
                <w:tab w:val="num" w:pos="1637"/>
              </w:tabs>
              <w:ind w:firstLine="709"/>
              <w:jc w:val="both"/>
            </w:pPr>
          </w:p>
          <w:p w:rsidR="00B64571" w:rsidRDefault="00B64571" w:rsidP="003204F0">
            <w:pPr>
              <w:tabs>
                <w:tab w:val="num" w:pos="1637"/>
              </w:tabs>
              <w:ind w:firstLine="709"/>
              <w:jc w:val="both"/>
            </w:pPr>
          </w:p>
          <w:p w:rsidR="00B64571" w:rsidRDefault="00B64571" w:rsidP="003204F0">
            <w:pPr>
              <w:tabs>
                <w:tab w:val="num" w:pos="1637"/>
              </w:tabs>
              <w:ind w:firstLine="709"/>
              <w:jc w:val="both"/>
            </w:pPr>
          </w:p>
          <w:p w:rsidR="00B64571" w:rsidRDefault="00B64571" w:rsidP="003204F0">
            <w:pPr>
              <w:tabs>
                <w:tab w:val="num" w:pos="1637"/>
              </w:tabs>
              <w:ind w:firstLine="709"/>
              <w:jc w:val="both"/>
            </w:pPr>
          </w:p>
          <w:p w:rsidR="00B64571" w:rsidRDefault="00B64571" w:rsidP="003204F0">
            <w:pPr>
              <w:tabs>
                <w:tab w:val="num" w:pos="1637"/>
              </w:tabs>
              <w:ind w:firstLine="709"/>
              <w:jc w:val="both"/>
            </w:pPr>
          </w:p>
          <w:p w:rsidR="00B64571" w:rsidRDefault="00B64571" w:rsidP="003204F0">
            <w:pPr>
              <w:tabs>
                <w:tab w:val="num" w:pos="1637"/>
              </w:tabs>
              <w:ind w:firstLine="709"/>
              <w:jc w:val="both"/>
            </w:pPr>
          </w:p>
          <w:p w:rsidR="00B64571" w:rsidRDefault="00B64571" w:rsidP="003204F0">
            <w:pPr>
              <w:tabs>
                <w:tab w:val="num" w:pos="1637"/>
              </w:tabs>
              <w:ind w:firstLine="709"/>
              <w:jc w:val="both"/>
            </w:pPr>
          </w:p>
          <w:p w:rsidR="00B64571" w:rsidRDefault="00B64571" w:rsidP="003204F0">
            <w:pPr>
              <w:tabs>
                <w:tab w:val="num" w:pos="1637"/>
              </w:tabs>
              <w:ind w:firstLine="709"/>
              <w:jc w:val="both"/>
            </w:pPr>
          </w:p>
          <w:p w:rsidR="00B64571" w:rsidRDefault="00B64571" w:rsidP="003204F0">
            <w:pPr>
              <w:tabs>
                <w:tab w:val="num" w:pos="1637"/>
              </w:tabs>
              <w:ind w:firstLine="709"/>
              <w:jc w:val="both"/>
            </w:pPr>
          </w:p>
          <w:p w:rsidR="00B64571" w:rsidRDefault="00B64571" w:rsidP="003204F0">
            <w:pPr>
              <w:tabs>
                <w:tab w:val="num" w:pos="1637"/>
              </w:tabs>
              <w:ind w:firstLine="709"/>
              <w:jc w:val="both"/>
            </w:pPr>
          </w:p>
          <w:p w:rsidR="006711B6" w:rsidRDefault="006711B6" w:rsidP="003204F0">
            <w:pPr>
              <w:tabs>
                <w:tab w:val="num" w:pos="1637"/>
              </w:tabs>
              <w:ind w:firstLine="709"/>
              <w:jc w:val="both"/>
            </w:pPr>
          </w:p>
          <w:p w:rsidR="00B64571" w:rsidRDefault="00B64571" w:rsidP="003204F0">
            <w:pPr>
              <w:tabs>
                <w:tab w:val="num" w:pos="1637"/>
              </w:tabs>
              <w:ind w:firstLine="709"/>
              <w:jc w:val="both"/>
            </w:pPr>
          </w:p>
          <w:p w:rsidR="00DE79BA" w:rsidRDefault="00DE79BA" w:rsidP="003204F0">
            <w:pPr>
              <w:tabs>
                <w:tab w:val="num" w:pos="1637"/>
              </w:tabs>
              <w:ind w:firstLine="709"/>
              <w:jc w:val="both"/>
            </w:pPr>
          </w:p>
          <w:p w:rsidR="00DE79BA" w:rsidRDefault="00DE79BA" w:rsidP="003204F0">
            <w:pPr>
              <w:tabs>
                <w:tab w:val="num" w:pos="1637"/>
              </w:tabs>
              <w:ind w:firstLine="709"/>
              <w:jc w:val="both"/>
            </w:pPr>
          </w:p>
          <w:p w:rsidR="00DE79BA" w:rsidRDefault="00DE79BA" w:rsidP="003204F0">
            <w:pPr>
              <w:tabs>
                <w:tab w:val="num" w:pos="1637"/>
              </w:tabs>
              <w:ind w:firstLine="709"/>
              <w:jc w:val="both"/>
            </w:pPr>
          </w:p>
          <w:p w:rsidR="00DE79BA" w:rsidRDefault="00DE79BA" w:rsidP="003204F0">
            <w:pPr>
              <w:tabs>
                <w:tab w:val="num" w:pos="1637"/>
              </w:tabs>
              <w:ind w:firstLine="709"/>
              <w:jc w:val="both"/>
            </w:pPr>
          </w:p>
          <w:p w:rsidR="00DE79BA" w:rsidRDefault="00DE79BA" w:rsidP="003204F0">
            <w:pPr>
              <w:tabs>
                <w:tab w:val="num" w:pos="1637"/>
              </w:tabs>
              <w:ind w:firstLine="709"/>
              <w:jc w:val="both"/>
            </w:pPr>
          </w:p>
          <w:p w:rsidR="00DE79BA" w:rsidRDefault="00DE79BA" w:rsidP="003204F0">
            <w:pPr>
              <w:tabs>
                <w:tab w:val="num" w:pos="1637"/>
              </w:tabs>
              <w:ind w:firstLine="709"/>
              <w:jc w:val="both"/>
            </w:pPr>
          </w:p>
          <w:p w:rsidR="00B64571" w:rsidRDefault="00B64571" w:rsidP="003204F0">
            <w:pPr>
              <w:tabs>
                <w:tab w:val="num" w:pos="1637"/>
              </w:tabs>
              <w:ind w:firstLine="709"/>
              <w:jc w:val="both"/>
            </w:pPr>
          </w:p>
          <w:p w:rsidR="004D4334" w:rsidRDefault="004D4334" w:rsidP="003204F0">
            <w:pPr>
              <w:tabs>
                <w:tab w:val="num" w:pos="1637"/>
              </w:tabs>
              <w:ind w:firstLine="709"/>
              <w:jc w:val="both"/>
            </w:pPr>
          </w:p>
          <w:p w:rsidR="002B0034" w:rsidRDefault="002B0034" w:rsidP="00A205C8">
            <w:pPr>
              <w:pStyle w:val="ab"/>
              <w:numPr>
                <w:ilvl w:val="0"/>
                <w:numId w:val="16"/>
              </w:numPr>
              <w:tabs>
                <w:tab w:val="num" w:pos="1637"/>
              </w:tabs>
              <w:ind w:left="34" w:firstLine="709"/>
              <w:jc w:val="both"/>
            </w:pPr>
            <w:r>
              <w:t xml:space="preserve">В соответствии с пунктом 2 статьи 78.1 Бюджетного кодекса Российской Федерации из областного бюджета предоставляются субсидии некоммерческим организациям, не являющимся государственными учреждениями, в объемах, </w:t>
            </w:r>
            <w:r>
              <w:lastRenderedPageBreak/>
              <w:t xml:space="preserve">предусмотренных приложением </w:t>
            </w:r>
            <w:r w:rsidR="00C83146">
              <w:t>4</w:t>
            </w:r>
            <w:r>
              <w:t xml:space="preserve"> к настоящему Закону.</w:t>
            </w:r>
          </w:p>
          <w:p w:rsidR="004C0638" w:rsidRPr="002A322C" w:rsidRDefault="002B0034" w:rsidP="00822735">
            <w:pPr>
              <w:pStyle w:val="ab"/>
              <w:tabs>
                <w:tab w:val="num" w:pos="1637"/>
              </w:tabs>
              <w:ind w:left="34" w:firstLine="709"/>
              <w:jc w:val="both"/>
              <w:rPr>
                <w:highlight w:val="yellow"/>
              </w:rPr>
            </w:pPr>
            <w:r>
              <w:t>Порядок определения объема и предоставления указанных субсидий устанавливается нормативными правовыми актами Правительства Брянской области.</w:t>
            </w:r>
          </w:p>
        </w:tc>
        <w:tc>
          <w:tcPr>
            <w:tcW w:w="6120" w:type="dxa"/>
            <w:shd w:val="clear" w:color="auto" w:fill="auto"/>
          </w:tcPr>
          <w:p w:rsidR="009B5042" w:rsidRPr="00747BDB" w:rsidRDefault="00973BB4" w:rsidP="009B5042">
            <w:pPr>
              <w:tabs>
                <w:tab w:val="num" w:pos="1134"/>
              </w:tabs>
              <w:ind w:left="710"/>
              <w:rPr>
                <w:b/>
              </w:rPr>
            </w:pPr>
            <w:r w:rsidRPr="00747BDB">
              <w:rPr>
                <w:b/>
              </w:rPr>
              <w:lastRenderedPageBreak/>
              <w:t xml:space="preserve">Статья </w:t>
            </w:r>
            <w:r w:rsidR="001541C8" w:rsidRPr="00747BDB">
              <w:rPr>
                <w:b/>
              </w:rPr>
              <w:t>8</w:t>
            </w:r>
            <w:r w:rsidRPr="00747BDB">
              <w:rPr>
                <w:b/>
              </w:rPr>
              <w:t>.</w:t>
            </w:r>
            <w:r w:rsidRPr="00747BDB">
              <w:rPr>
                <w:b/>
              </w:rPr>
              <w:tab/>
              <w:t>Предоставление субсидий юридическим лицам (за исключением субсидий государственным учреждениям), индивидуальным предпринимателям, физическим лицам</w:t>
            </w:r>
            <w:r w:rsidR="00707ED0" w:rsidRPr="00747BDB">
              <w:rPr>
                <w:b/>
              </w:rPr>
              <w:t>, некоммерческим организациям, не являющимися государственными учреждениями</w:t>
            </w:r>
          </w:p>
          <w:p w:rsidR="00AC76AF" w:rsidRPr="00747BDB" w:rsidRDefault="00B804BD" w:rsidP="00F03C6B">
            <w:pPr>
              <w:pStyle w:val="ab"/>
              <w:numPr>
                <w:ilvl w:val="0"/>
                <w:numId w:val="22"/>
              </w:numPr>
              <w:tabs>
                <w:tab w:val="num" w:pos="1637"/>
              </w:tabs>
              <w:ind w:left="0" w:firstLine="790"/>
              <w:jc w:val="both"/>
            </w:pPr>
            <w:r w:rsidRPr="00747BDB">
              <w:t>Поряд</w:t>
            </w:r>
            <w:r w:rsidR="00AC76AF" w:rsidRPr="00747BDB">
              <w:t>ки</w:t>
            </w:r>
            <w:r w:rsidRPr="00747BDB">
              <w:t xml:space="preserve"> предоставления субсидий установлен</w:t>
            </w:r>
            <w:r w:rsidR="00AC76AF" w:rsidRPr="00747BDB">
              <w:t xml:space="preserve">ы нормативными правовыми актами </w:t>
            </w:r>
            <w:r w:rsidR="00B11D15" w:rsidRPr="00747BDB">
              <w:t>Правительства</w:t>
            </w:r>
            <w:r w:rsidR="00AC76AF" w:rsidRPr="00747BDB">
              <w:t xml:space="preserve"> Брянской области:</w:t>
            </w:r>
          </w:p>
          <w:p w:rsidR="00747BDB" w:rsidRDefault="00747BDB" w:rsidP="00747BDB">
            <w:pPr>
              <w:tabs>
                <w:tab w:val="num" w:pos="1637"/>
              </w:tabs>
              <w:ind w:firstLine="709"/>
              <w:jc w:val="both"/>
            </w:pPr>
            <w:r>
              <w:t>п</w:t>
            </w:r>
            <w:r w:rsidRPr="00747BDB">
              <w:t xml:space="preserve">остановление Правительства Брянской области от 03.04.2024 № 119-п «Об </w:t>
            </w:r>
            <w:r>
              <w:t>утверждении Порядка предоставления субсидии ГУП «</w:t>
            </w:r>
            <w:proofErr w:type="spellStart"/>
            <w:r>
              <w:t>Брянсккоммунэнерго</w:t>
            </w:r>
            <w:proofErr w:type="spellEnd"/>
            <w:r>
              <w:t>» на финансовое обеспечение затрат на погашение кредиторской задолженности за газ в рамках комплекса процессных мероприятий «Поддержка технического состояния коммунальной инфраструктуры» государственной программы «Развитие топливно-энергетического комплекса и жилищно-коммунального хозяйства Брянской области»;</w:t>
            </w:r>
          </w:p>
          <w:p w:rsidR="00747BDB" w:rsidRDefault="00747BDB" w:rsidP="006D1D4C">
            <w:pPr>
              <w:tabs>
                <w:tab w:val="num" w:pos="1637"/>
              </w:tabs>
              <w:ind w:firstLine="709"/>
              <w:jc w:val="both"/>
            </w:pPr>
            <w:r w:rsidRPr="00747BDB">
              <w:t xml:space="preserve">постановление Правительства Брянской области от </w:t>
            </w:r>
            <w:r>
              <w:t>22</w:t>
            </w:r>
            <w:r w:rsidRPr="00747BDB">
              <w:t>.</w:t>
            </w:r>
            <w:r>
              <w:t>12</w:t>
            </w:r>
            <w:r w:rsidRPr="00747BDB">
              <w:t>.202</w:t>
            </w:r>
            <w:r>
              <w:t>2</w:t>
            </w:r>
            <w:r w:rsidRPr="00747BDB">
              <w:t xml:space="preserve"> № </w:t>
            </w:r>
            <w:r>
              <w:t>628</w:t>
            </w:r>
            <w:r w:rsidRPr="00747BDB">
              <w:t>-п</w:t>
            </w:r>
            <w:r w:rsidR="007958C6">
              <w:t xml:space="preserve"> «Об утверждении Порядка предоставления субсидии на увеличение уставного фонда ГУП «</w:t>
            </w:r>
            <w:proofErr w:type="spellStart"/>
            <w:r w:rsidR="007958C6">
              <w:t>Брянсккоммунэнерго</w:t>
            </w:r>
            <w:proofErr w:type="spellEnd"/>
            <w:r w:rsidR="007958C6">
              <w:t>» за счет средств областного бюджета» (в ред. от 21.11.2024 № 579-п);</w:t>
            </w:r>
          </w:p>
          <w:p w:rsidR="007958C6" w:rsidRPr="00747BDB" w:rsidRDefault="007958C6" w:rsidP="007958C6">
            <w:pPr>
              <w:tabs>
                <w:tab w:val="num" w:pos="1637"/>
              </w:tabs>
              <w:ind w:firstLine="709"/>
              <w:jc w:val="both"/>
              <w:rPr>
                <w:highlight w:val="yellow"/>
              </w:rPr>
            </w:pPr>
            <w:r w:rsidRPr="007958C6">
              <w:t xml:space="preserve">постановление Правительства Брянской области от </w:t>
            </w:r>
            <w:r>
              <w:t>15</w:t>
            </w:r>
            <w:r w:rsidRPr="007958C6">
              <w:t>.</w:t>
            </w:r>
            <w:r>
              <w:t>04</w:t>
            </w:r>
            <w:r w:rsidRPr="007958C6">
              <w:t>.202</w:t>
            </w:r>
            <w:r>
              <w:t>4</w:t>
            </w:r>
            <w:r w:rsidRPr="007958C6">
              <w:t xml:space="preserve"> № </w:t>
            </w:r>
            <w:r>
              <w:t>158</w:t>
            </w:r>
            <w:r w:rsidRPr="007958C6">
              <w:t>-п «Об утверждении Порядка предоставления субсиди</w:t>
            </w:r>
            <w:r>
              <w:t xml:space="preserve">й из областного бюджета на </w:t>
            </w:r>
            <w:r>
              <w:lastRenderedPageBreak/>
              <w:t xml:space="preserve">государственную поддержку общественных инициатив и проектов юридических лиц (за исключением некоммерческих организаций, являющихся государственными </w:t>
            </w:r>
            <w:r w:rsidR="007D1B81">
              <w:t>(муниципальными) учреждениями) и индивидуальных пр</w:t>
            </w:r>
            <w:r w:rsidR="001C05D8">
              <w:t>е</w:t>
            </w:r>
            <w:r w:rsidR="007D1B81">
              <w:t>дпринимателей, направленных на развитие туристкой инфраструктуры, в рамках государственной программы «Развитие культуры и туризма в Брянской области»</w:t>
            </w:r>
            <w:r w:rsidR="001C05D8">
              <w:t>;</w:t>
            </w:r>
          </w:p>
          <w:p w:rsidR="008A43B5" w:rsidRPr="008A43B5" w:rsidRDefault="008A43B5" w:rsidP="002A57EB">
            <w:pPr>
              <w:tabs>
                <w:tab w:val="num" w:pos="1637"/>
              </w:tabs>
              <w:ind w:firstLine="709"/>
              <w:jc w:val="both"/>
            </w:pPr>
            <w:r w:rsidRPr="008A43B5">
              <w:t>постановление Правительства Брянской области от 22.04.2024 № 175-п «Об утверждении Порядков предоставления субсидий сельскохозяйственным товаропроизводителям Брянской области в рамках регионального проекта «Вовлечение в оборот и комплексная мелиорация земель сельскохозяйственного назначения» государственной программы «Эффективное вовлечение в оборот земель сельскохозяйственного назначения и развитие мелиоративного комплекса Брянской области» (в ред. от 11.11.2024 № 553-п, от 23.12.2024 № 706-п);</w:t>
            </w:r>
          </w:p>
          <w:p w:rsidR="00747BDB" w:rsidRDefault="00DB5F4F" w:rsidP="006D1D4C">
            <w:pPr>
              <w:tabs>
                <w:tab w:val="num" w:pos="1637"/>
              </w:tabs>
              <w:ind w:firstLine="709"/>
              <w:jc w:val="both"/>
            </w:pPr>
            <w:r w:rsidRPr="00DB5F4F">
              <w:t xml:space="preserve">постановление </w:t>
            </w:r>
            <w:r>
              <w:t>Правительства Брянской области от 28.11.2024 № 585-п «Об утверждении Порядка предоставления субсидии на финансовое обеспечение затрат в связи с производством (реализацией) продукции ОАО «</w:t>
            </w:r>
            <w:proofErr w:type="spellStart"/>
            <w:r>
              <w:t>Клетнянский</w:t>
            </w:r>
            <w:proofErr w:type="spellEnd"/>
            <w:r>
              <w:t xml:space="preserve"> хлебозавод» за счет средств областного бюджета»;</w:t>
            </w:r>
          </w:p>
          <w:p w:rsidR="00747BDB" w:rsidRDefault="00DB5F4F" w:rsidP="006D1D4C">
            <w:pPr>
              <w:tabs>
                <w:tab w:val="num" w:pos="1637"/>
              </w:tabs>
              <w:ind w:firstLine="709"/>
              <w:jc w:val="both"/>
            </w:pPr>
            <w:r w:rsidRPr="00DB5F4F">
              <w:t>постановление Правительства Брянской области от 2</w:t>
            </w:r>
            <w:r>
              <w:t>5</w:t>
            </w:r>
            <w:r w:rsidRPr="00DB5F4F">
              <w:t>.11.2024 № 58</w:t>
            </w:r>
            <w:r>
              <w:t>1</w:t>
            </w:r>
            <w:r w:rsidRPr="00DB5F4F">
              <w:t>-п «Об утверждении Порядка предоставления субсидии на финансовое обеспечение затрат в связи с производством (реализацией) продукции АО «</w:t>
            </w:r>
            <w:proofErr w:type="spellStart"/>
            <w:r>
              <w:t>Унечахлебокомбинат</w:t>
            </w:r>
            <w:proofErr w:type="spellEnd"/>
            <w:r w:rsidRPr="00DB5F4F">
              <w:t>» за счет средств областного бюджета»;</w:t>
            </w:r>
          </w:p>
          <w:p w:rsidR="009F5759" w:rsidRDefault="009F5759" w:rsidP="006A7916">
            <w:pPr>
              <w:tabs>
                <w:tab w:val="num" w:pos="1637"/>
              </w:tabs>
              <w:ind w:firstLine="709"/>
              <w:jc w:val="both"/>
            </w:pPr>
            <w:r w:rsidRPr="009F5759">
              <w:t xml:space="preserve">постановление Правительства Брянской области от </w:t>
            </w:r>
            <w:r>
              <w:t>06</w:t>
            </w:r>
            <w:r w:rsidRPr="009F5759">
              <w:t>.</w:t>
            </w:r>
            <w:r>
              <w:t>03</w:t>
            </w:r>
            <w:r w:rsidRPr="009F5759">
              <w:t xml:space="preserve">.2024 № </w:t>
            </w:r>
            <w:r>
              <w:t>60</w:t>
            </w:r>
            <w:r w:rsidRPr="009F5759">
              <w:t>-п «Об утверждении Порядк</w:t>
            </w:r>
            <w:r>
              <w:t>ов</w:t>
            </w:r>
            <w:r w:rsidR="004B1B92">
              <w:t xml:space="preserve"> предоставления субсидий юридическим лицам, индивидуальным предпринимателям, а также физическим лицам – производителям товаров, работ, услуг в рамках </w:t>
            </w:r>
            <w:r w:rsidR="006A7916">
              <w:t xml:space="preserve">региональных проектов, входящих в </w:t>
            </w:r>
            <w:r w:rsidR="006A7916">
              <w:lastRenderedPageBreak/>
              <w:t xml:space="preserve">состав государственной программы «Развитие сельского хозяйства и регулирование рынков сельскохозяйственной продукции, сырья и продовольствия Брянской области»» (в ред. от 08.04.2024 № 142-п, от 06.05.2024 № 189-п, от 31.05.2024 № 225-п, от 08.07.2024 № 300-п, от 08.07.2024 № 301-п, от 15.07.2024 № 320-п, от 19.08.2024 № 374-п, от 19.08.2024 № 375-п, от 28.10.2024 № 521-п, от 28.10.2024 № 528-п, от 02.12.2024 № 597-п, от 02.12.2024 № 598, от 02.12.2024 № 599-п, от 19.12.2024 </w:t>
            </w:r>
            <w:r w:rsidR="00D12BEB">
              <w:t>№</w:t>
            </w:r>
            <w:r w:rsidR="006A7916">
              <w:t xml:space="preserve"> 674-п</w:t>
            </w:r>
            <w:r w:rsidR="002A57EB">
              <w:t>, от 27.12.2024 № 737-п</w:t>
            </w:r>
            <w:r w:rsidR="006A7916">
              <w:t>);</w:t>
            </w:r>
          </w:p>
          <w:p w:rsidR="002A57EB" w:rsidRDefault="002A57EB" w:rsidP="006A7916">
            <w:pPr>
              <w:tabs>
                <w:tab w:val="num" w:pos="1637"/>
              </w:tabs>
              <w:ind w:firstLine="709"/>
              <w:jc w:val="both"/>
            </w:pPr>
            <w:r>
              <w:t>постановление Правительства Брянской области от 26.06.2024 № 282-п «Об утверждении Порядков предоставления субсидий, в том числе грантов в форме субсидий, в рамках мероприятия «Создание системы поддержки фермеров и развитие сельской кооперации» регионального проекта «Акселерация субъектов малого и среднего предпринимательства (Брянская область)»» (в ред. от 27.12.2024 № 737-п);</w:t>
            </w:r>
          </w:p>
          <w:p w:rsidR="00BC6900" w:rsidRPr="00BC6900" w:rsidRDefault="007B4BAB" w:rsidP="00F03C6B">
            <w:pPr>
              <w:tabs>
                <w:tab w:val="num" w:pos="1637"/>
              </w:tabs>
              <w:ind w:firstLine="709"/>
              <w:jc w:val="both"/>
            </w:pPr>
            <w:r w:rsidRPr="00BC6900">
              <w:t xml:space="preserve">постановление Правительства Брянской области от </w:t>
            </w:r>
            <w:r w:rsidR="00BC6900" w:rsidRPr="00BC6900">
              <w:t>11</w:t>
            </w:r>
            <w:r w:rsidRPr="00BC6900">
              <w:t>.0</w:t>
            </w:r>
            <w:r w:rsidR="00BC6900" w:rsidRPr="00BC6900">
              <w:t>6</w:t>
            </w:r>
            <w:r w:rsidRPr="00BC6900">
              <w:t>.202</w:t>
            </w:r>
            <w:r w:rsidR="00BC6900" w:rsidRPr="00BC6900">
              <w:t>4</w:t>
            </w:r>
            <w:r w:rsidRPr="00BC6900">
              <w:t xml:space="preserve"> № </w:t>
            </w:r>
            <w:r w:rsidR="00BC6900" w:rsidRPr="00BC6900">
              <w:t>249</w:t>
            </w:r>
            <w:r w:rsidRPr="00BC6900">
              <w:t>-п  «Об утверждении Порядк</w:t>
            </w:r>
            <w:r w:rsidR="00BC6900" w:rsidRPr="00BC6900">
              <w:t>ов</w:t>
            </w:r>
            <w:r w:rsidRPr="00BC6900">
              <w:t xml:space="preserve"> предоставления субсидий </w:t>
            </w:r>
            <w:r w:rsidR="00BC6900" w:rsidRPr="00BC6900">
              <w:t>сельскохозяйственным товаропроизводителям Брянской области в рамках регионального проекта «Содействие занятости сельского населения» государственной программы «Комплексное развитие сельских территорий Брянской области»»;</w:t>
            </w:r>
          </w:p>
          <w:p w:rsidR="00E86534" w:rsidRPr="006B0FC0" w:rsidRDefault="00E86534" w:rsidP="00E86534">
            <w:pPr>
              <w:tabs>
                <w:tab w:val="num" w:pos="1637"/>
              </w:tabs>
              <w:ind w:firstLine="709"/>
              <w:jc w:val="both"/>
            </w:pPr>
            <w:r w:rsidRPr="006B0FC0">
              <w:t>постановление Правительства Брянской области от 28.03.2022 № 95-п «Об утверждении Порядков организации и финансирования дополнительных мероприятий, направленных на снижение напряженности на рынке труда Брянской области» (в ред. от 16.05.2022 № 189-п, от 12.09.2022 № 378-п, от 28.12.2022 № 697-п, от 02.05.2023 № 174-п</w:t>
            </w:r>
            <w:r w:rsidR="006B0FC0" w:rsidRPr="006B0FC0">
              <w:t>, от 22.04.2024 № 178-п, от 26.08.2024 № 395-п</w:t>
            </w:r>
            <w:r w:rsidRPr="006B0FC0">
              <w:t>);</w:t>
            </w:r>
          </w:p>
          <w:p w:rsidR="00AD181E" w:rsidRPr="006B0FC0" w:rsidRDefault="00AD181E" w:rsidP="00AD181E">
            <w:pPr>
              <w:tabs>
                <w:tab w:val="num" w:pos="1637"/>
              </w:tabs>
              <w:ind w:firstLine="709"/>
              <w:jc w:val="both"/>
            </w:pPr>
            <w:r w:rsidRPr="006B0FC0">
              <w:t xml:space="preserve">постановление Правительства Брянской области от 04.06.2021 № 192-п «Об утверждении Порядка предоставления субсидии работодателям на возмещение </w:t>
            </w:r>
            <w:r w:rsidRPr="006B0FC0">
              <w:lastRenderedPageBreak/>
              <w:t>затрат, связанных с трудоустройством незанятых инвалидов, включая оборудование (оснащение) рабочих мест для их трудоустройства и (или) наставничество»</w:t>
            </w:r>
            <w:r w:rsidR="006B0FC0" w:rsidRPr="006B0FC0">
              <w:t xml:space="preserve"> (от 15.01.2024 № 4-п)</w:t>
            </w:r>
            <w:r w:rsidRPr="006B0FC0">
              <w:t>;</w:t>
            </w:r>
          </w:p>
          <w:p w:rsidR="00AD181E" w:rsidRPr="002E47EC" w:rsidRDefault="00AD181E" w:rsidP="00AD181E">
            <w:pPr>
              <w:tabs>
                <w:tab w:val="num" w:pos="1637"/>
              </w:tabs>
              <w:ind w:firstLine="709"/>
              <w:jc w:val="both"/>
            </w:pPr>
            <w:r w:rsidRPr="002E47EC">
              <w:t>постановление Правительства Брянской области от 12.04.2021 № 131-п «Об утверждении Порядка предоставления субсидии на возмещение работодателям затрат на организацию трудоустройства граждан, испытыв</w:t>
            </w:r>
            <w:r w:rsidR="002E47EC" w:rsidRPr="002E47EC">
              <w:t>ающих трудности в поиске работы</w:t>
            </w:r>
            <w:r w:rsidRPr="002E47EC">
              <w:t>» (в ред. от 10.07.2023 № 297-п);</w:t>
            </w:r>
          </w:p>
          <w:p w:rsidR="00E86534" w:rsidRPr="002E47EC" w:rsidRDefault="00A566CA" w:rsidP="00A566CA">
            <w:pPr>
              <w:tabs>
                <w:tab w:val="num" w:pos="1637"/>
              </w:tabs>
              <w:ind w:firstLine="709"/>
              <w:jc w:val="both"/>
            </w:pPr>
            <w:r w:rsidRPr="002E47EC">
              <w:t xml:space="preserve">постановление Правительства Брянской области от 28.03.2022 № 110-п «Об утверждении Порядка предоставления субсидии работодателям на финансовое обеспечение затрат работодателей по организации профессионального обучения и дополнительного профессионального образования работников предприятий </w:t>
            </w:r>
            <w:r w:rsidR="002E47EC" w:rsidRPr="002E47EC">
              <w:t xml:space="preserve">(организаций) </w:t>
            </w:r>
            <w:r w:rsidRPr="002E47EC">
              <w:t xml:space="preserve">оборонно-промышленного комплекса, а также </w:t>
            </w:r>
            <w:r w:rsidR="003A1F4D" w:rsidRPr="002E47EC">
              <w:t xml:space="preserve">граждан, обратившихся в органы службы занятости за содействием в поиске подходящей работы и заключивших ученический договор с предприятиями </w:t>
            </w:r>
            <w:r w:rsidR="002E47EC" w:rsidRPr="002E47EC">
              <w:t xml:space="preserve">(организациями) </w:t>
            </w:r>
            <w:r w:rsidR="003A1F4D" w:rsidRPr="002E47EC">
              <w:t>оборонно-промышленного комплекса» (в ред. от 12.09.2022 № 378-п, от 28.12.2022 № 697-п, от 02.05.2023 № 174-п, от 24.07.2023 № 332-п, от 11.12.2023 № 648-п</w:t>
            </w:r>
            <w:r w:rsidR="002E47EC" w:rsidRPr="002E47EC">
              <w:t>, от 22.04.2024 № 177-п, от 26.08.2024 № 395-п</w:t>
            </w:r>
            <w:r w:rsidR="003A1F4D" w:rsidRPr="002E47EC">
              <w:t>);</w:t>
            </w:r>
          </w:p>
          <w:p w:rsidR="00061D12" w:rsidRPr="002E47EC" w:rsidRDefault="00061D12" w:rsidP="00061D12">
            <w:pPr>
              <w:tabs>
                <w:tab w:val="num" w:pos="1637"/>
              </w:tabs>
              <w:ind w:firstLine="709"/>
              <w:jc w:val="both"/>
            </w:pPr>
            <w:r w:rsidRPr="002E47EC">
              <w:t>постановление Правительства Брянской области от 18.06.2021 № 204-п «Об утверждении Порядка предоставления субсидии работодателям на возмещение затрат, связанных с организацией стажировки выпускников профессиональных образовательных организаций и образовательных организаций высшего образования»</w:t>
            </w:r>
            <w:r w:rsidR="002E47EC" w:rsidRPr="002E47EC">
              <w:t xml:space="preserve"> (в ред. от 11.12.2023 № 652-п)</w:t>
            </w:r>
            <w:r w:rsidRPr="002E47EC">
              <w:t>;</w:t>
            </w:r>
          </w:p>
          <w:p w:rsidR="00B01F04" w:rsidRPr="00AF4379" w:rsidRDefault="00B01F04" w:rsidP="00B01F04">
            <w:pPr>
              <w:tabs>
                <w:tab w:val="num" w:pos="1637"/>
              </w:tabs>
              <w:ind w:firstLine="709"/>
              <w:jc w:val="both"/>
            </w:pPr>
            <w:r w:rsidRPr="00AF4379">
              <w:t xml:space="preserve">постановление Правительства Брянской области от 06.03.2023 № 88-п «Об утверждении Порядка предоставления субсидии на переоборудование существующей автомобильной техники, включая общественный транспорт и коммунальную технику, для </w:t>
            </w:r>
            <w:r w:rsidRPr="00AF4379">
              <w:lastRenderedPageBreak/>
              <w:t>использования природного газа в качестве топлива»</w:t>
            </w:r>
            <w:r w:rsidR="00AF4379" w:rsidRPr="00AF4379">
              <w:t xml:space="preserve"> (в ред. от 18.10.2024 № 502-п)</w:t>
            </w:r>
            <w:r w:rsidRPr="00AF4379">
              <w:t>;</w:t>
            </w:r>
          </w:p>
          <w:p w:rsidR="00610339" w:rsidRPr="00B64571" w:rsidRDefault="004244EA" w:rsidP="00B01F04">
            <w:pPr>
              <w:tabs>
                <w:tab w:val="num" w:pos="1637"/>
              </w:tabs>
              <w:ind w:firstLine="709"/>
              <w:jc w:val="both"/>
              <w:rPr>
                <w:rFonts w:eastAsia="Calibri"/>
                <w:lang w:eastAsia="en-US"/>
              </w:rPr>
            </w:pPr>
            <w:r w:rsidRPr="00B64571">
              <w:rPr>
                <w:rFonts w:eastAsia="Calibri"/>
                <w:lang w:eastAsia="en-US"/>
              </w:rPr>
              <w:t>п</w:t>
            </w:r>
            <w:r w:rsidR="00610339" w:rsidRPr="00B64571">
              <w:rPr>
                <w:rFonts w:eastAsia="Calibri"/>
                <w:lang w:eastAsia="en-US"/>
              </w:rPr>
              <w:t xml:space="preserve">остановление Правительства Брянской области от </w:t>
            </w:r>
            <w:r w:rsidR="00FC669B" w:rsidRPr="00B64571">
              <w:rPr>
                <w:rFonts w:eastAsia="Calibri"/>
                <w:lang w:eastAsia="en-US"/>
              </w:rPr>
              <w:t>29</w:t>
            </w:r>
            <w:r w:rsidR="00610339" w:rsidRPr="00B64571">
              <w:rPr>
                <w:rFonts w:eastAsia="Calibri"/>
                <w:lang w:eastAsia="en-US"/>
              </w:rPr>
              <w:t>.0</w:t>
            </w:r>
            <w:r w:rsidR="00FC669B" w:rsidRPr="00B64571">
              <w:rPr>
                <w:rFonts w:eastAsia="Calibri"/>
                <w:lang w:eastAsia="en-US"/>
              </w:rPr>
              <w:t>3</w:t>
            </w:r>
            <w:r w:rsidR="00610339" w:rsidRPr="00B64571">
              <w:rPr>
                <w:rFonts w:eastAsia="Calibri"/>
                <w:lang w:eastAsia="en-US"/>
              </w:rPr>
              <w:t>.201</w:t>
            </w:r>
            <w:r w:rsidR="00FC669B" w:rsidRPr="00B64571">
              <w:rPr>
                <w:rFonts w:eastAsia="Calibri"/>
                <w:lang w:eastAsia="en-US"/>
              </w:rPr>
              <w:t>9</w:t>
            </w:r>
            <w:r w:rsidR="00610339" w:rsidRPr="00B64571">
              <w:rPr>
                <w:rFonts w:eastAsia="Calibri"/>
                <w:lang w:eastAsia="en-US"/>
              </w:rPr>
              <w:t xml:space="preserve"> № </w:t>
            </w:r>
            <w:r w:rsidR="00FC669B" w:rsidRPr="00B64571">
              <w:rPr>
                <w:rFonts w:eastAsia="Calibri"/>
                <w:lang w:eastAsia="en-US"/>
              </w:rPr>
              <w:t>139</w:t>
            </w:r>
            <w:r w:rsidR="00610339" w:rsidRPr="00B64571">
              <w:rPr>
                <w:rFonts w:eastAsia="Calibri"/>
                <w:lang w:eastAsia="en-US"/>
              </w:rPr>
              <w:t>-п «Об утверждении Порядка предоставления субсидий на компенсацию организациям железнодорожного транспорта потерь в доходах, возникающих в результате государственного регулирования тарифов на перевозку пассажиров в пригородном сообщении</w:t>
            </w:r>
            <w:r w:rsidRPr="00B64571">
              <w:rPr>
                <w:rFonts w:eastAsia="Calibri"/>
                <w:lang w:eastAsia="en-US"/>
              </w:rPr>
              <w:t>»</w:t>
            </w:r>
            <w:r w:rsidR="00610339" w:rsidRPr="00B64571">
              <w:rPr>
                <w:rFonts w:eastAsia="Calibri"/>
                <w:lang w:eastAsia="en-US"/>
              </w:rPr>
              <w:t xml:space="preserve"> (в ред. от 2</w:t>
            </w:r>
            <w:r w:rsidR="00FC669B" w:rsidRPr="00B64571">
              <w:rPr>
                <w:rFonts w:eastAsia="Calibri"/>
                <w:lang w:eastAsia="en-US"/>
              </w:rPr>
              <w:t>4</w:t>
            </w:r>
            <w:r w:rsidR="00610339" w:rsidRPr="00B64571">
              <w:rPr>
                <w:rFonts w:eastAsia="Calibri"/>
                <w:lang w:eastAsia="en-US"/>
              </w:rPr>
              <w:t>.</w:t>
            </w:r>
            <w:r w:rsidR="00FC669B" w:rsidRPr="00B64571">
              <w:rPr>
                <w:rFonts w:eastAsia="Calibri"/>
                <w:lang w:eastAsia="en-US"/>
              </w:rPr>
              <w:t>06</w:t>
            </w:r>
            <w:r w:rsidR="00610339" w:rsidRPr="00B64571">
              <w:rPr>
                <w:rFonts w:eastAsia="Calibri"/>
                <w:lang w:eastAsia="en-US"/>
              </w:rPr>
              <w:t>.201</w:t>
            </w:r>
            <w:r w:rsidR="00FC669B" w:rsidRPr="00B64571">
              <w:rPr>
                <w:rFonts w:eastAsia="Calibri"/>
                <w:lang w:eastAsia="en-US"/>
              </w:rPr>
              <w:t>9</w:t>
            </w:r>
            <w:r w:rsidR="00610339" w:rsidRPr="00B64571">
              <w:rPr>
                <w:rFonts w:eastAsia="Calibri"/>
                <w:lang w:eastAsia="en-US"/>
              </w:rPr>
              <w:t xml:space="preserve"> № </w:t>
            </w:r>
            <w:r w:rsidR="00FC669B" w:rsidRPr="00B64571">
              <w:rPr>
                <w:rFonts w:eastAsia="Calibri"/>
                <w:lang w:eastAsia="en-US"/>
              </w:rPr>
              <w:t>272</w:t>
            </w:r>
            <w:r w:rsidR="00610339" w:rsidRPr="00B64571">
              <w:rPr>
                <w:rFonts w:eastAsia="Calibri"/>
                <w:lang w:eastAsia="en-US"/>
              </w:rPr>
              <w:t>-п</w:t>
            </w:r>
            <w:r w:rsidR="00253D43" w:rsidRPr="00B64571">
              <w:rPr>
                <w:rFonts w:eastAsia="Calibri"/>
                <w:lang w:eastAsia="en-US"/>
              </w:rPr>
              <w:t>, от 31.10.2022 № 484-п</w:t>
            </w:r>
            <w:r w:rsidR="00610339" w:rsidRPr="00B64571">
              <w:rPr>
                <w:rFonts w:eastAsia="Calibri"/>
                <w:lang w:eastAsia="en-US"/>
              </w:rPr>
              <w:t>);</w:t>
            </w:r>
          </w:p>
          <w:p w:rsidR="00610339" w:rsidRPr="00B64571" w:rsidRDefault="00116C26" w:rsidP="003204F0">
            <w:pPr>
              <w:autoSpaceDE w:val="0"/>
              <w:autoSpaceDN w:val="0"/>
              <w:adjustRightInd w:val="0"/>
              <w:ind w:firstLine="709"/>
              <w:jc w:val="both"/>
              <w:rPr>
                <w:rFonts w:eastAsia="Calibri"/>
                <w:lang w:eastAsia="en-US"/>
              </w:rPr>
            </w:pPr>
            <w:r w:rsidRPr="00B64571">
              <w:rPr>
                <w:rFonts w:eastAsia="Calibri"/>
                <w:lang w:eastAsia="en-US"/>
              </w:rPr>
              <w:t>п</w:t>
            </w:r>
            <w:r w:rsidR="00610339" w:rsidRPr="00B64571">
              <w:rPr>
                <w:rFonts w:eastAsia="Calibri"/>
                <w:lang w:eastAsia="en-US"/>
              </w:rPr>
              <w:t>остановление Администрации Брянской области от 25.07.2012 № 663 «Об установлении льгот по тарифам на проезд обучающихся и воспитанников общеобразовательных учреждений, учащихся очной формы обучения образовательных учреждений начального профессионального, среднего профессионального и высшего профессионального образования железнодорожным транспортом общего пользования в пригородном сообщении» (в ред. от  29.04.2013 № 90-п</w:t>
            </w:r>
            <w:r w:rsidR="009C7C2C" w:rsidRPr="00B64571">
              <w:rPr>
                <w:rFonts w:eastAsia="Calibri"/>
                <w:lang w:eastAsia="en-US"/>
              </w:rPr>
              <w:t>, от 14.01.2020 № 3-п</w:t>
            </w:r>
            <w:r w:rsidR="009C4986" w:rsidRPr="00B64571">
              <w:rPr>
                <w:rFonts w:eastAsia="Calibri"/>
                <w:lang w:eastAsia="en-US"/>
              </w:rPr>
              <w:t>, от 16.06.2022   № 229-п</w:t>
            </w:r>
            <w:r w:rsidR="00610339" w:rsidRPr="00B64571">
              <w:rPr>
                <w:rFonts w:eastAsia="Calibri"/>
                <w:lang w:eastAsia="en-US"/>
              </w:rPr>
              <w:t>);</w:t>
            </w:r>
          </w:p>
          <w:p w:rsidR="00610339" w:rsidRPr="00B64571" w:rsidRDefault="00116C26" w:rsidP="003204F0">
            <w:pPr>
              <w:autoSpaceDE w:val="0"/>
              <w:autoSpaceDN w:val="0"/>
              <w:adjustRightInd w:val="0"/>
              <w:ind w:firstLine="709"/>
              <w:jc w:val="both"/>
              <w:rPr>
                <w:rFonts w:eastAsia="Calibri"/>
                <w:lang w:eastAsia="en-US"/>
              </w:rPr>
            </w:pPr>
            <w:r w:rsidRPr="00B64571">
              <w:rPr>
                <w:rFonts w:eastAsia="Calibri"/>
                <w:lang w:eastAsia="en-US"/>
              </w:rPr>
              <w:t>п</w:t>
            </w:r>
            <w:r w:rsidR="00610339" w:rsidRPr="00B64571">
              <w:rPr>
                <w:rFonts w:eastAsia="Calibri"/>
                <w:lang w:eastAsia="en-US"/>
              </w:rPr>
              <w:t xml:space="preserve">остановление Правительства Брянской области от </w:t>
            </w:r>
            <w:r w:rsidR="001236A9" w:rsidRPr="00B64571">
              <w:rPr>
                <w:rFonts w:eastAsia="Calibri"/>
                <w:lang w:eastAsia="en-US"/>
              </w:rPr>
              <w:t>20</w:t>
            </w:r>
            <w:r w:rsidR="00610339" w:rsidRPr="00B64571">
              <w:rPr>
                <w:rFonts w:eastAsia="Calibri"/>
                <w:lang w:eastAsia="en-US"/>
              </w:rPr>
              <w:t>.0</w:t>
            </w:r>
            <w:r w:rsidR="001236A9" w:rsidRPr="00B64571">
              <w:rPr>
                <w:rFonts w:eastAsia="Calibri"/>
                <w:lang w:eastAsia="en-US"/>
              </w:rPr>
              <w:t>1</w:t>
            </w:r>
            <w:r w:rsidR="00610339" w:rsidRPr="00B64571">
              <w:rPr>
                <w:rFonts w:eastAsia="Calibri"/>
                <w:lang w:eastAsia="en-US"/>
              </w:rPr>
              <w:t>.20</w:t>
            </w:r>
            <w:r w:rsidR="001236A9" w:rsidRPr="00B64571">
              <w:rPr>
                <w:rFonts w:eastAsia="Calibri"/>
                <w:lang w:eastAsia="en-US"/>
              </w:rPr>
              <w:t>20</w:t>
            </w:r>
            <w:r w:rsidR="00610339" w:rsidRPr="00B64571">
              <w:rPr>
                <w:rFonts w:eastAsia="Calibri"/>
                <w:lang w:eastAsia="en-US"/>
              </w:rPr>
              <w:t xml:space="preserve"> № 1</w:t>
            </w:r>
            <w:r w:rsidR="001236A9" w:rsidRPr="00B64571">
              <w:rPr>
                <w:rFonts w:eastAsia="Calibri"/>
                <w:lang w:eastAsia="en-US"/>
              </w:rPr>
              <w:t>2</w:t>
            </w:r>
            <w:r w:rsidR="00610339" w:rsidRPr="00B64571">
              <w:rPr>
                <w:rFonts w:eastAsia="Calibri"/>
                <w:lang w:eastAsia="en-US"/>
              </w:rPr>
              <w:t>-п «Об утверждении Порядка предоставления субсидий на компенсацию части потерь в доходах, возникающих в результате государственного регулирования тарифов на перевозку пассажиров автомобильным пассажирским транспортом по межмуниципальным маршрутам регулярных перевозок по регулируемым тарифам»;</w:t>
            </w:r>
          </w:p>
          <w:p w:rsidR="00610339" w:rsidRDefault="004350A0" w:rsidP="003204F0">
            <w:pPr>
              <w:autoSpaceDE w:val="0"/>
              <w:autoSpaceDN w:val="0"/>
              <w:adjustRightInd w:val="0"/>
              <w:ind w:firstLine="709"/>
              <w:jc w:val="both"/>
              <w:rPr>
                <w:rFonts w:eastAsia="Calibri"/>
                <w:lang w:eastAsia="en-US"/>
              </w:rPr>
            </w:pPr>
            <w:r w:rsidRPr="00B64571">
              <w:rPr>
                <w:rFonts w:eastAsia="Calibri"/>
                <w:lang w:eastAsia="en-US"/>
              </w:rPr>
              <w:t>п</w:t>
            </w:r>
            <w:r w:rsidR="00610339" w:rsidRPr="00B64571">
              <w:rPr>
                <w:rFonts w:eastAsia="Calibri"/>
                <w:lang w:eastAsia="en-US"/>
              </w:rPr>
              <w:t>остановление Правительства Брянской области от 1</w:t>
            </w:r>
            <w:r w:rsidR="00E943AC" w:rsidRPr="00B64571">
              <w:rPr>
                <w:rFonts w:eastAsia="Calibri"/>
                <w:lang w:eastAsia="en-US"/>
              </w:rPr>
              <w:t>0</w:t>
            </w:r>
            <w:r w:rsidR="00610339" w:rsidRPr="00B64571">
              <w:rPr>
                <w:rFonts w:eastAsia="Calibri"/>
                <w:lang w:eastAsia="en-US"/>
              </w:rPr>
              <w:t>.0</w:t>
            </w:r>
            <w:r w:rsidR="00E943AC" w:rsidRPr="00B64571">
              <w:rPr>
                <w:rFonts w:eastAsia="Calibri"/>
                <w:lang w:eastAsia="en-US"/>
              </w:rPr>
              <w:t>5</w:t>
            </w:r>
            <w:r w:rsidR="00610339" w:rsidRPr="00B64571">
              <w:rPr>
                <w:rFonts w:eastAsia="Calibri"/>
                <w:lang w:eastAsia="en-US"/>
              </w:rPr>
              <w:t>.201</w:t>
            </w:r>
            <w:r w:rsidR="00E943AC" w:rsidRPr="00B64571">
              <w:rPr>
                <w:rFonts w:eastAsia="Calibri"/>
                <w:lang w:eastAsia="en-US"/>
              </w:rPr>
              <w:t>7</w:t>
            </w:r>
            <w:r w:rsidR="00610339" w:rsidRPr="00B64571">
              <w:rPr>
                <w:rFonts w:eastAsia="Calibri"/>
                <w:lang w:eastAsia="en-US"/>
              </w:rPr>
              <w:t xml:space="preserve"> № </w:t>
            </w:r>
            <w:r w:rsidR="00E943AC" w:rsidRPr="00B64571">
              <w:rPr>
                <w:rFonts w:eastAsia="Calibri"/>
                <w:lang w:eastAsia="en-US"/>
              </w:rPr>
              <w:t>204</w:t>
            </w:r>
            <w:r w:rsidR="00610339" w:rsidRPr="00B64571">
              <w:rPr>
                <w:rFonts w:eastAsia="Calibri"/>
                <w:lang w:eastAsia="en-US"/>
              </w:rPr>
              <w:t>-п «Об утверждении Порядка предоставления субсиди</w:t>
            </w:r>
            <w:r w:rsidR="00E943AC" w:rsidRPr="00B64571">
              <w:rPr>
                <w:rFonts w:eastAsia="Calibri"/>
                <w:lang w:eastAsia="en-US"/>
              </w:rPr>
              <w:t>и</w:t>
            </w:r>
            <w:r w:rsidR="00610339" w:rsidRPr="00B64571">
              <w:rPr>
                <w:rFonts w:eastAsia="Calibri"/>
                <w:lang w:eastAsia="en-US"/>
              </w:rPr>
              <w:t xml:space="preserve"> юридическим лицам, оказывающим аэропортовые услуги на территории Брянской области» (в ред. от </w:t>
            </w:r>
            <w:r w:rsidR="00E943AC" w:rsidRPr="00B64571">
              <w:rPr>
                <w:rFonts w:eastAsia="Calibri"/>
                <w:lang w:eastAsia="en-US"/>
              </w:rPr>
              <w:t>13</w:t>
            </w:r>
            <w:r w:rsidR="00610339" w:rsidRPr="00B64571">
              <w:rPr>
                <w:rFonts w:eastAsia="Calibri"/>
                <w:lang w:eastAsia="en-US"/>
              </w:rPr>
              <w:t>.</w:t>
            </w:r>
            <w:r w:rsidR="00E943AC" w:rsidRPr="00B64571">
              <w:rPr>
                <w:rFonts w:eastAsia="Calibri"/>
                <w:lang w:eastAsia="en-US"/>
              </w:rPr>
              <w:t>11</w:t>
            </w:r>
            <w:r w:rsidR="00610339" w:rsidRPr="00B64571">
              <w:rPr>
                <w:rFonts w:eastAsia="Calibri"/>
                <w:lang w:eastAsia="en-US"/>
              </w:rPr>
              <w:t>.201</w:t>
            </w:r>
            <w:r w:rsidR="00E943AC" w:rsidRPr="00B64571">
              <w:rPr>
                <w:rFonts w:eastAsia="Calibri"/>
                <w:lang w:eastAsia="en-US"/>
              </w:rPr>
              <w:t>7</w:t>
            </w:r>
            <w:r w:rsidR="00610339" w:rsidRPr="00B64571">
              <w:rPr>
                <w:rFonts w:eastAsia="Calibri"/>
                <w:lang w:eastAsia="en-US"/>
              </w:rPr>
              <w:t xml:space="preserve"> </w:t>
            </w:r>
            <w:hyperlink r:id="rId9" w:history="1">
              <w:r w:rsidR="00A43550" w:rsidRPr="00B64571">
                <w:rPr>
                  <w:rFonts w:eastAsia="Calibri"/>
                  <w:lang w:eastAsia="en-US"/>
                </w:rPr>
                <w:t xml:space="preserve">№ </w:t>
              </w:r>
              <w:r w:rsidR="00E943AC" w:rsidRPr="00B64571">
                <w:rPr>
                  <w:rFonts w:eastAsia="Calibri"/>
                  <w:lang w:eastAsia="en-US"/>
                </w:rPr>
                <w:t>564</w:t>
              </w:r>
              <w:r w:rsidR="00610339" w:rsidRPr="00B64571">
                <w:rPr>
                  <w:rFonts w:eastAsia="Calibri"/>
                  <w:lang w:eastAsia="en-US"/>
                </w:rPr>
                <w:t>-п</w:t>
              </w:r>
            </w:hyperlink>
            <w:r w:rsidR="00610339" w:rsidRPr="00B64571">
              <w:rPr>
                <w:rFonts w:eastAsia="Calibri"/>
                <w:lang w:eastAsia="en-US"/>
              </w:rPr>
              <w:t>, от 25.</w:t>
            </w:r>
            <w:r w:rsidR="00E943AC" w:rsidRPr="00B64571">
              <w:rPr>
                <w:rFonts w:eastAsia="Calibri"/>
                <w:lang w:eastAsia="en-US"/>
              </w:rPr>
              <w:t>12</w:t>
            </w:r>
            <w:r w:rsidR="00610339" w:rsidRPr="00B64571">
              <w:rPr>
                <w:rFonts w:eastAsia="Calibri"/>
                <w:lang w:eastAsia="en-US"/>
              </w:rPr>
              <w:t>.201</w:t>
            </w:r>
            <w:r w:rsidR="00E943AC" w:rsidRPr="00B64571">
              <w:rPr>
                <w:rFonts w:eastAsia="Calibri"/>
                <w:lang w:eastAsia="en-US"/>
              </w:rPr>
              <w:t>7</w:t>
            </w:r>
            <w:r w:rsidR="00610339" w:rsidRPr="00B64571">
              <w:rPr>
                <w:rFonts w:eastAsia="Calibri"/>
                <w:lang w:eastAsia="en-US"/>
              </w:rPr>
              <w:t xml:space="preserve"> </w:t>
            </w:r>
            <w:hyperlink r:id="rId10" w:history="1">
              <w:r w:rsidR="00C068BF" w:rsidRPr="00B64571">
                <w:rPr>
                  <w:rFonts w:eastAsia="Calibri"/>
                  <w:lang w:eastAsia="en-US"/>
                </w:rPr>
                <w:t>№</w:t>
              </w:r>
              <w:r w:rsidR="00610339" w:rsidRPr="00B64571">
                <w:rPr>
                  <w:rFonts w:eastAsia="Calibri"/>
                  <w:lang w:eastAsia="en-US"/>
                </w:rPr>
                <w:t xml:space="preserve"> </w:t>
              </w:r>
              <w:r w:rsidR="00E943AC" w:rsidRPr="00B64571">
                <w:rPr>
                  <w:rFonts w:eastAsia="Calibri"/>
                  <w:lang w:eastAsia="en-US"/>
                </w:rPr>
                <w:t>711</w:t>
              </w:r>
              <w:r w:rsidR="00610339" w:rsidRPr="00B64571">
                <w:rPr>
                  <w:rFonts w:eastAsia="Calibri"/>
                  <w:lang w:eastAsia="en-US"/>
                </w:rPr>
                <w:t>-п</w:t>
              </w:r>
            </w:hyperlink>
            <w:r w:rsidR="00610339" w:rsidRPr="00B64571">
              <w:rPr>
                <w:rFonts w:eastAsia="Calibri"/>
                <w:lang w:eastAsia="en-US"/>
              </w:rPr>
              <w:t>);</w:t>
            </w:r>
          </w:p>
          <w:p w:rsidR="006711B6" w:rsidRDefault="006711B6" w:rsidP="003204F0">
            <w:pPr>
              <w:autoSpaceDE w:val="0"/>
              <w:autoSpaceDN w:val="0"/>
              <w:adjustRightInd w:val="0"/>
              <w:ind w:firstLine="709"/>
              <w:jc w:val="both"/>
              <w:rPr>
                <w:rFonts w:eastAsia="Calibri"/>
                <w:lang w:eastAsia="en-US"/>
              </w:rPr>
            </w:pPr>
            <w:r w:rsidRPr="006711B6">
              <w:rPr>
                <w:rFonts w:eastAsia="Calibri"/>
                <w:lang w:eastAsia="en-US"/>
              </w:rPr>
              <w:t xml:space="preserve">постановление Правительства Брянской области от </w:t>
            </w:r>
            <w:r>
              <w:rPr>
                <w:rFonts w:eastAsia="Calibri"/>
                <w:lang w:eastAsia="en-US"/>
              </w:rPr>
              <w:t>26</w:t>
            </w:r>
            <w:r w:rsidRPr="006711B6">
              <w:rPr>
                <w:rFonts w:eastAsia="Calibri"/>
                <w:lang w:eastAsia="en-US"/>
              </w:rPr>
              <w:t>.</w:t>
            </w:r>
            <w:r>
              <w:rPr>
                <w:rFonts w:eastAsia="Calibri"/>
                <w:lang w:eastAsia="en-US"/>
              </w:rPr>
              <w:t>12</w:t>
            </w:r>
            <w:r w:rsidRPr="006711B6">
              <w:rPr>
                <w:rFonts w:eastAsia="Calibri"/>
                <w:lang w:eastAsia="en-US"/>
              </w:rPr>
              <w:t>.20</w:t>
            </w:r>
            <w:r>
              <w:rPr>
                <w:rFonts w:eastAsia="Calibri"/>
                <w:lang w:eastAsia="en-US"/>
              </w:rPr>
              <w:t>22</w:t>
            </w:r>
            <w:r w:rsidRPr="006711B6">
              <w:rPr>
                <w:rFonts w:eastAsia="Calibri"/>
                <w:lang w:eastAsia="en-US"/>
              </w:rPr>
              <w:t xml:space="preserve"> № </w:t>
            </w:r>
            <w:r>
              <w:rPr>
                <w:rFonts w:eastAsia="Calibri"/>
                <w:lang w:eastAsia="en-US"/>
              </w:rPr>
              <w:t>657</w:t>
            </w:r>
            <w:r w:rsidRPr="006711B6">
              <w:rPr>
                <w:rFonts w:eastAsia="Calibri"/>
                <w:lang w:eastAsia="en-US"/>
              </w:rPr>
              <w:t xml:space="preserve">-п «Об утверждении Порядка </w:t>
            </w:r>
            <w:r w:rsidRPr="006711B6">
              <w:rPr>
                <w:rFonts w:eastAsia="Calibri"/>
                <w:lang w:eastAsia="en-US"/>
              </w:rPr>
              <w:lastRenderedPageBreak/>
              <w:t xml:space="preserve">предоставления субсидии </w:t>
            </w:r>
            <w:r>
              <w:rPr>
                <w:rFonts w:eastAsia="Calibri"/>
                <w:lang w:eastAsia="en-US"/>
              </w:rPr>
              <w:t>акционерному обществу «Международный аэропорт «Брянск» на финансовое обеспечение затрат</w:t>
            </w:r>
            <w:r w:rsidRPr="006711B6">
              <w:rPr>
                <w:rFonts w:eastAsia="Calibri"/>
                <w:lang w:eastAsia="en-US"/>
              </w:rPr>
              <w:t xml:space="preserve">, </w:t>
            </w:r>
            <w:r>
              <w:rPr>
                <w:rFonts w:eastAsia="Calibri"/>
                <w:lang w:eastAsia="en-US"/>
              </w:rPr>
              <w:t xml:space="preserve">связанных с оказанием </w:t>
            </w:r>
            <w:r w:rsidRPr="006711B6">
              <w:rPr>
                <w:rFonts w:eastAsia="Calibri"/>
                <w:lang w:eastAsia="en-US"/>
              </w:rPr>
              <w:t>аэропортовы</w:t>
            </w:r>
            <w:r>
              <w:rPr>
                <w:rFonts w:eastAsia="Calibri"/>
                <w:lang w:eastAsia="en-US"/>
              </w:rPr>
              <w:t>х</w:t>
            </w:r>
            <w:r w:rsidRPr="006711B6">
              <w:rPr>
                <w:rFonts w:eastAsia="Calibri"/>
                <w:lang w:eastAsia="en-US"/>
              </w:rPr>
              <w:t xml:space="preserve"> услуг»</w:t>
            </w:r>
            <w:r>
              <w:rPr>
                <w:rFonts w:eastAsia="Calibri"/>
                <w:lang w:eastAsia="en-US"/>
              </w:rPr>
              <w:t xml:space="preserve"> (в ред. от 21.08.2023 № 385-п);</w:t>
            </w:r>
          </w:p>
          <w:p w:rsidR="002D1ED2" w:rsidRPr="00B64571" w:rsidRDefault="002D1ED2" w:rsidP="003204F0">
            <w:pPr>
              <w:autoSpaceDE w:val="0"/>
              <w:autoSpaceDN w:val="0"/>
              <w:adjustRightInd w:val="0"/>
              <w:ind w:firstLine="709"/>
              <w:jc w:val="both"/>
              <w:rPr>
                <w:rFonts w:eastAsia="Calibri"/>
                <w:lang w:eastAsia="en-US"/>
              </w:rPr>
            </w:pPr>
            <w:r w:rsidRPr="002D1ED2">
              <w:rPr>
                <w:rFonts w:eastAsia="Calibri"/>
                <w:lang w:eastAsia="en-US"/>
              </w:rPr>
              <w:t xml:space="preserve">постановление Правительства Брянской области от </w:t>
            </w:r>
            <w:r>
              <w:rPr>
                <w:rFonts w:eastAsia="Calibri"/>
                <w:lang w:eastAsia="en-US"/>
              </w:rPr>
              <w:t>18</w:t>
            </w:r>
            <w:r w:rsidRPr="002D1ED2">
              <w:rPr>
                <w:rFonts w:eastAsia="Calibri"/>
                <w:lang w:eastAsia="en-US"/>
              </w:rPr>
              <w:t>.</w:t>
            </w:r>
            <w:r>
              <w:rPr>
                <w:rFonts w:eastAsia="Calibri"/>
                <w:lang w:eastAsia="en-US"/>
              </w:rPr>
              <w:t>10</w:t>
            </w:r>
            <w:r w:rsidRPr="002D1ED2">
              <w:rPr>
                <w:rFonts w:eastAsia="Calibri"/>
                <w:lang w:eastAsia="en-US"/>
              </w:rPr>
              <w:t>.20</w:t>
            </w:r>
            <w:r>
              <w:rPr>
                <w:rFonts w:eastAsia="Calibri"/>
                <w:lang w:eastAsia="en-US"/>
              </w:rPr>
              <w:t>24</w:t>
            </w:r>
            <w:r w:rsidRPr="002D1ED2">
              <w:rPr>
                <w:rFonts w:eastAsia="Calibri"/>
                <w:lang w:eastAsia="en-US"/>
              </w:rPr>
              <w:t xml:space="preserve"> № </w:t>
            </w:r>
            <w:r w:rsidR="00285E5E">
              <w:rPr>
                <w:rFonts w:eastAsia="Calibri"/>
                <w:lang w:eastAsia="en-US"/>
              </w:rPr>
              <w:t>501</w:t>
            </w:r>
            <w:r w:rsidRPr="002D1ED2">
              <w:rPr>
                <w:rFonts w:eastAsia="Calibri"/>
                <w:lang w:eastAsia="en-US"/>
              </w:rPr>
              <w:t>-п «Об утверждении Порядка предоставления субсиди</w:t>
            </w:r>
            <w:r w:rsidR="00F6270A">
              <w:rPr>
                <w:rFonts w:eastAsia="Calibri"/>
                <w:lang w:eastAsia="en-US"/>
              </w:rPr>
              <w:t>й на развитие зарядной инфраструктуры для электромобилей»;</w:t>
            </w:r>
          </w:p>
          <w:p w:rsidR="005D020D" w:rsidRPr="00F6270A" w:rsidRDefault="005D020D" w:rsidP="00894DF0">
            <w:pPr>
              <w:autoSpaceDE w:val="0"/>
              <w:autoSpaceDN w:val="0"/>
              <w:adjustRightInd w:val="0"/>
              <w:ind w:firstLine="709"/>
              <w:jc w:val="both"/>
              <w:rPr>
                <w:rFonts w:eastAsia="Calibri"/>
                <w:lang w:eastAsia="en-US"/>
              </w:rPr>
            </w:pPr>
            <w:r w:rsidRPr="00F6270A">
              <w:rPr>
                <w:rFonts w:eastAsia="Calibri"/>
                <w:lang w:eastAsia="en-US"/>
              </w:rPr>
              <w:t>постановление Правительства Брянской области</w:t>
            </w:r>
            <w:r w:rsidR="00894DF0" w:rsidRPr="00F6270A">
              <w:rPr>
                <w:rFonts w:eastAsia="Calibri"/>
                <w:lang w:eastAsia="en-US"/>
              </w:rPr>
              <w:t xml:space="preserve"> от 02.02.2021 № 31-п «Об утверждении Порядка предоставления субсидии на обеспечение равной доступности услуг общественного транспорта на территории Брянской области для отдельных категорий граждан» (в ред. от 18.05.2021 № 171-п);</w:t>
            </w:r>
          </w:p>
          <w:p w:rsidR="004D4334" w:rsidRDefault="004D4334" w:rsidP="003A2B44">
            <w:pPr>
              <w:autoSpaceDE w:val="0"/>
              <w:autoSpaceDN w:val="0"/>
              <w:adjustRightInd w:val="0"/>
              <w:ind w:firstLine="709"/>
              <w:jc w:val="both"/>
              <w:rPr>
                <w:rFonts w:eastAsia="Calibri"/>
                <w:lang w:eastAsia="en-US"/>
              </w:rPr>
            </w:pPr>
            <w:r w:rsidRPr="00F6270A">
              <w:rPr>
                <w:rFonts w:eastAsia="Calibri"/>
                <w:lang w:eastAsia="en-US"/>
              </w:rPr>
              <w:t>постановление Правительства Брянской области от 11.10.2021 № 422-п «Об утверждении Порядка предоставления субсидий (грантов в форме субсидий) субъектам малого и среднего предпринимательства, включенным в реестр социальных предпринимателей, и субъектам малого и среднего предпринимательства, созданным физическими лицами в возрасте до 25 лет включительно, в рамках регионального проекта «Создание условий для легкого старта и комфортного ведения бизнеса (Брянская область)» (в ред. от 22.08.2022 № 352-п, от 12.09.2022 № 379-п</w:t>
            </w:r>
            <w:r w:rsidR="00AC5AA1" w:rsidRPr="00F6270A">
              <w:rPr>
                <w:rFonts w:eastAsia="Calibri"/>
                <w:lang w:eastAsia="en-US"/>
              </w:rPr>
              <w:t>, от 28.08.2023 № 399-п</w:t>
            </w:r>
            <w:r w:rsidR="00F6270A" w:rsidRPr="00F6270A">
              <w:rPr>
                <w:rFonts w:eastAsia="Calibri"/>
                <w:lang w:eastAsia="en-US"/>
              </w:rPr>
              <w:t>, от 12.08.2024 № 352-п</w:t>
            </w:r>
            <w:r w:rsidR="009F3AB4">
              <w:rPr>
                <w:rFonts w:eastAsia="Calibri"/>
                <w:lang w:eastAsia="en-US"/>
              </w:rPr>
              <w:t>)</w:t>
            </w:r>
            <w:r w:rsidR="00DE79BA">
              <w:rPr>
                <w:rFonts w:eastAsia="Calibri"/>
                <w:lang w:eastAsia="en-US"/>
              </w:rPr>
              <w:t>;</w:t>
            </w:r>
          </w:p>
          <w:p w:rsidR="00DE79BA" w:rsidRPr="00F6270A" w:rsidRDefault="00DE79BA" w:rsidP="003A2B44">
            <w:pPr>
              <w:autoSpaceDE w:val="0"/>
              <w:autoSpaceDN w:val="0"/>
              <w:adjustRightInd w:val="0"/>
              <w:ind w:firstLine="709"/>
              <w:jc w:val="both"/>
              <w:rPr>
                <w:rFonts w:eastAsia="Calibri"/>
                <w:lang w:eastAsia="en-US"/>
              </w:rPr>
            </w:pPr>
            <w:r>
              <w:rPr>
                <w:rFonts w:eastAsia="Calibri"/>
                <w:lang w:eastAsia="en-US"/>
              </w:rPr>
              <w:t>постановление Правительства Брянской области от 22.12.2023 № 701-п «Об утверждении Порядка предоставления субсидии специализированному государственному унитарному предприятию «Центр специального назначения «Защита» Брянской области» за счет средств областного бюджета».</w:t>
            </w:r>
          </w:p>
          <w:p w:rsidR="005E0A25" w:rsidRPr="009F3AB4" w:rsidRDefault="005E0A25" w:rsidP="00F03C6B">
            <w:pPr>
              <w:pStyle w:val="ab"/>
              <w:numPr>
                <w:ilvl w:val="0"/>
                <w:numId w:val="22"/>
              </w:numPr>
              <w:autoSpaceDE w:val="0"/>
              <w:autoSpaceDN w:val="0"/>
              <w:adjustRightInd w:val="0"/>
              <w:ind w:left="0" w:firstLine="790"/>
              <w:jc w:val="both"/>
              <w:rPr>
                <w:spacing w:val="2"/>
              </w:rPr>
            </w:pPr>
            <w:r w:rsidRPr="009F3AB4">
              <w:rPr>
                <w:spacing w:val="2"/>
              </w:rPr>
              <w:t>Порядки предоставления субсидий установлены нормативными правовыми актами Правительства Брянской области:</w:t>
            </w:r>
          </w:p>
          <w:p w:rsidR="00C65C23" w:rsidRPr="00CE38FF" w:rsidRDefault="00C65C23" w:rsidP="00C65C23">
            <w:pPr>
              <w:autoSpaceDE w:val="0"/>
              <w:autoSpaceDN w:val="0"/>
              <w:adjustRightInd w:val="0"/>
              <w:ind w:firstLine="709"/>
              <w:jc w:val="both"/>
              <w:rPr>
                <w:spacing w:val="2"/>
              </w:rPr>
            </w:pPr>
            <w:r w:rsidRPr="00CE38FF">
              <w:rPr>
                <w:spacing w:val="2"/>
              </w:rPr>
              <w:t xml:space="preserve">постановление Правительства Брянской области от </w:t>
            </w:r>
            <w:r w:rsidR="00115141" w:rsidRPr="00CE38FF">
              <w:rPr>
                <w:spacing w:val="2"/>
              </w:rPr>
              <w:t>0</w:t>
            </w:r>
            <w:r w:rsidR="00CE38FF" w:rsidRPr="00CE38FF">
              <w:rPr>
                <w:spacing w:val="2"/>
              </w:rPr>
              <w:t>7</w:t>
            </w:r>
            <w:r w:rsidRPr="00CE38FF">
              <w:rPr>
                <w:spacing w:val="2"/>
              </w:rPr>
              <w:t>.</w:t>
            </w:r>
            <w:r w:rsidR="00CE38FF" w:rsidRPr="00CE38FF">
              <w:rPr>
                <w:spacing w:val="2"/>
              </w:rPr>
              <w:t>10</w:t>
            </w:r>
            <w:r w:rsidRPr="00CE38FF">
              <w:rPr>
                <w:spacing w:val="2"/>
              </w:rPr>
              <w:t>.202</w:t>
            </w:r>
            <w:r w:rsidR="00CE38FF" w:rsidRPr="00CE38FF">
              <w:rPr>
                <w:spacing w:val="2"/>
              </w:rPr>
              <w:t>4</w:t>
            </w:r>
            <w:r w:rsidRPr="00CE38FF">
              <w:rPr>
                <w:spacing w:val="2"/>
              </w:rPr>
              <w:t xml:space="preserve"> № </w:t>
            </w:r>
            <w:r w:rsidR="00115141" w:rsidRPr="00CE38FF">
              <w:rPr>
                <w:spacing w:val="2"/>
              </w:rPr>
              <w:t>4</w:t>
            </w:r>
            <w:r w:rsidR="00CE38FF" w:rsidRPr="00CE38FF">
              <w:rPr>
                <w:spacing w:val="2"/>
              </w:rPr>
              <w:t>68</w:t>
            </w:r>
            <w:r w:rsidRPr="00CE38FF">
              <w:rPr>
                <w:spacing w:val="2"/>
              </w:rPr>
              <w:t xml:space="preserve">-п «Об утверждении Порядка </w:t>
            </w:r>
            <w:r w:rsidRPr="00CE38FF">
              <w:rPr>
                <w:spacing w:val="2"/>
              </w:rPr>
              <w:lastRenderedPageBreak/>
              <w:t>предоставления субсиди</w:t>
            </w:r>
            <w:r w:rsidR="00CE38FF" w:rsidRPr="00CE38FF">
              <w:rPr>
                <w:spacing w:val="2"/>
              </w:rPr>
              <w:t>й</w:t>
            </w:r>
            <w:r w:rsidRPr="00CE38FF">
              <w:rPr>
                <w:spacing w:val="2"/>
              </w:rPr>
              <w:t xml:space="preserve"> социально ориентированным некоммерческим организациям Брянской области </w:t>
            </w:r>
            <w:r w:rsidR="00CE38FF" w:rsidRPr="00CE38FF">
              <w:rPr>
                <w:spacing w:val="2"/>
              </w:rPr>
              <w:t xml:space="preserve">в рамках регионального проекта «Формирование системы мотивации граждан к здоровому образу жизни, включая здоровое питание и отказ от вредных привычек (укрепление общественного здоровья)» государственной программы </w:t>
            </w:r>
            <w:r w:rsidR="00115141" w:rsidRPr="00CE38FF">
              <w:rPr>
                <w:spacing w:val="2"/>
              </w:rPr>
              <w:t>«</w:t>
            </w:r>
            <w:r w:rsidR="00CE38FF" w:rsidRPr="00CE38FF">
              <w:rPr>
                <w:spacing w:val="2"/>
              </w:rPr>
              <w:t>Развитие здравоохранения Брянской области»</w:t>
            </w:r>
            <w:r w:rsidR="00115141" w:rsidRPr="00CE38FF">
              <w:rPr>
                <w:spacing w:val="2"/>
              </w:rPr>
              <w:t>»</w:t>
            </w:r>
            <w:r w:rsidRPr="00CE38FF">
              <w:rPr>
                <w:spacing w:val="2"/>
              </w:rPr>
              <w:t>;</w:t>
            </w:r>
          </w:p>
          <w:p w:rsidR="00C65C23" w:rsidRPr="00CE38FF" w:rsidRDefault="00C65C23" w:rsidP="00C65C23">
            <w:pPr>
              <w:autoSpaceDE w:val="0"/>
              <w:autoSpaceDN w:val="0"/>
              <w:adjustRightInd w:val="0"/>
              <w:ind w:firstLine="709"/>
              <w:jc w:val="both"/>
              <w:rPr>
                <w:spacing w:val="2"/>
              </w:rPr>
            </w:pPr>
            <w:r w:rsidRPr="00CE38FF">
              <w:rPr>
                <w:spacing w:val="2"/>
              </w:rPr>
              <w:t xml:space="preserve">постановление Правительства Брянской области от </w:t>
            </w:r>
            <w:r w:rsidR="00CE38FF" w:rsidRPr="00CE38FF">
              <w:rPr>
                <w:spacing w:val="2"/>
              </w:rPr>
              <w:t>07</w:t>
            </w:r>
            <w:r w:rsidRPr="00CE38FF">
              <w:rPr>
                <w:spacing w:val="2"/>
              </w:rPr>
              <w:t>.</w:t>
            </w:r>
            <w:r w:rsidR="00CE38FF" w:rsidRPr="00CE38FF">
              <w:rPr>
                <w:spacing w:val="2"/>
              </w:rPr>
              <w:t>10</w:t>
            </w:r>
            <w:r w:rsidRPr="00CE38FF">
              <w:rPr>
                <w:spacing w:val="2"/>
              </w:rPr>
              <w:t>.202</w:t>
            </w:r>
            <w:r w:rsidR="00CE38FF" w:rsidRPr="00CE38FF">
              <w:rPr>
                <w:spacing w:val="2"/>
              </w:rPr>
              <w:t>4</w:t>
            </w:r>
            <w:r w:rsidRPr="00CE38FF">
              <w:rPr>
                <w:spacing w:val="2"/>
              </w:rPr>
              <w:t xml:space="preserve"> № </w:t>
            </w:r>
            <w:r w:rsidR="00CE38FF" w:rsidRPr="00CE38FF">
              <w:rPr>
                <w:spacing w:val="2"/>
              </w:rPr>
              <w:t>467</w:t>
            </w:r>
            <w:r w:rsidRPr="00CE38FF">
              <w:rPr>
                <w:spacing w:val="2"/>
              </w:rPr>
              <w:t>-п «Об утверждении Порядка предоставления субсидий социально ориентированным некоммерческим организациям Брянской области</w:t>
            </w:r>
            <w:r w:rsidR="00CE38FF" w:rsidRPr="00CE38FF">
              <w:rPr>
                <w:spacing w:val="2"/>
              </w:rPr>
              <w:t xml:space="preserve"> в рамках государственной программы «Региональная политика Брянской области»</w:t>
            </w:r>
            <w:r w:rsidRPr="00CE38FF">
              <w:rPr>
                <w:spacing w:val="2"/>
              </w:rPr>
              <w:t>»;</w:t>
            </w:r>
          </w:p>
          <w:p w:rsidR="005E5AC7" w:rsidRPr="00ED004C" w:rsidRDefault="005E5AC7" w:rsidP="004022DC">
            <w:pPr>
              <w:autoSpaceDE w:val="0"/>
              <w:autoSpaceDN w:val="0"/>
              <w:adjustRightInd w:val="0"/>
              <w:ind w:firstLine="709"/>
              <w:jc w:val="both"/>
              <w:rPr>
                <w:spacing w:val="2"/>
              </w:rPr>
            </w:pPr>
            <w:r w:rsidRPr="00ED004C">
              <w:rPr>
                <w:spacing w:val="2"/>
              </w:rPr>
              <w:t>постановление Правительства Брянской области от 0</w:t>
            </w:r>
            <w:r w:rsidR="004022DC" w:rsidRPr="00ED004C">
              <w:rPr>
                <w:spacing w:val="2"/>
              </w:rPr>
              <w:t>5</w:t>
            </w:r>
            <w:r w:rsidRPr="00ED004C">
              <w:rPr>
                <w:spacing w:val="2"/>
              </w:rPr>
              <w:t>.0</w:t>
            </w:r>
            <w:r w:rsidR="004022DC" w:rsidRPr="00ED004C">
              <w:rPr>
                <w:spacing w:val="2"/>
              </w:rPr>
              <w:t>3</w:t>
            </w:r>
            <w:r w:rsidRPr="00ED004C">
              <w:rPr>
                <w:spacing w:val="2"/>
              </w:rPr>
              <w:t>.20</w:t>
            </w:r>
            <w:r w:rsidR="004022DC" w:rsidRPr="00ED004C">
              <w:rPr>
                <w:spacing w:val="2"/>
              </w:rPr>
              <w:t>22</w:t>
            </w:r>
            <w:r w:rsidRPr="00ED004C">
              <w:rPr>
                <w:spacing w:val="2"/>
              </w:rPr>
              <w:t xml:space="preserve"> № </w:t>
            </w:r>
            <w:r w:rsidR="004022DC" w:rsidRPr="00ED004C">
              <w:rPr>
                <w:spacing w:val="2"/>
              </w:rPr>
              <w:t>71</w:t>
            </w:r>
            <w:r w:rsidRPr="00ED004C">
              <w:rPr>
                <w:spacing w:val="2"/>
              </w:rPr>
              <w:t>-п «Об утверждении Порядка определения объема и предоставления субсиди</w:t>
            </w:r>
            <w:r w:rsidR="004022DC" w:rsidRPr="00ED004C">
              <w:rPr>
                <w:spacing w:val="2"/>
              </w:rPr>
              <w:t>и в виде имущественного взноса некоммерческой организации региональный фонд капитального ремонта многоквартирных домов Брянской области на финансовое обеспечение затрат по осуществлению деятельности фонда по обеспечению организации проведения капитального ремонта общего имущества в многоквартирных домах, расположенных на территории Брянской области</w:t>
            </w:r>
            <w:r w:rsidR="0023613D" w:rsidRPr="00ED004C">
              <w:rPr>
                <w:spacing w:val="2"/>
              </w:rPr>
              <w:t>»</w:t>
            </w:r>
            <w:r w:rsidR="004022DC" w:rsidRPr="00ED004C">
              <w:rPr>
                <w:spacing w:val="2"/>
              </w:rPr>
              <w:t xml:space="preserve"> (в ред. от 12.09.2022    № 376-п)</w:t>
            </w:r>
            <w:r w:rsidR="0023613D" w:rsidRPr="00ED004C">
              <w:rPr>
                <w:spacing w:val="2"/>
              </w:rPr>
              <w:t>;</w:t>
            </w:r>
          </w:p>
          <w:p w:rsidR="00316CFA" w:rsidRPr="00ED004C" w:rsidRDefault="00316CFA" w:rsidP="00316CFA">
            <w:pPr>
              <w:autoSpaceDE w:val="0"/>
              <w:autoSpaceDN w:val="0"/>
              <w:adjustRightInd w:val="0"/>
              <w:ind w:firstLine="709"/>
              <w:jc w:val="both"/>
              <w:rPr>
                <w:spacing w:val="2"/>
              </w:rPr>
            </w:pPr>
            <w:r w:rsidRPr="00ED004C">
              <w:rPr>
                <w:spacing w:val="2"/>
              </w:rPr>
              <w:t xml:space="preserve">постановление Правительства Брянской области от </w:t>
            </w:r>
            <w:r w:rsidR="004022DC" w:rsidRPr="00ED004C">
              <w:rPr>
                <w:spacing w:val="2"/>
              </w:rPr>
              <w:t>30</w:t>
            </w:r>
            <w:r w:rsidRPr="00ED004C">
              <w:rPr>
                <w:spacing w:val="2"/>
              </w:rPr>
              <w:t>.1</w:t>
            </w:r>
            <w:r w:rsidR="004022DC" w:rsidRPr="00ED004C">
              <w:rPr>
                <w:spacing w:val="2"/>
              </w:rPr>
              <w:t>2</w:t>
            </w:r>
            <w:r w:rsidRPr="00ED004C">
              <w:rPr>
                <w:spacing w:val="2"/>
              </w:rPr>
              <w:t>.20</w:t>
            </w:r>
            <w:r w:rsidR="004022DC" w:rsidRPr="00ED004C">
              <w:rPr>
                <w:spacing w:val="2"/>
              </w:rPr>
              <w:t>21</w:t>
            </w:r>
            <w:r w:rsidRPr="00ED004C">
              <w:rPr>
                <w:spacing w:val="2"/>
              </w:rPr>
              <w:t xml:space="preserve"> № </w:t>
            </w:r>
            <w:r w:rsidR="004022DC" w:rsidRPr="00ED004C">
              <w:rPr>
                <w:spacing w:val="2"/>
              </w:rPr>
              <w:t>676</w:t>
            </w:r>
            <w:r w:rsidRPr="00ED004C">
              <w:rPr>
                <w:spacing w:val="2"/>
              </w:rPr>
              <w:t xml:space="preserve">-п «Об утверждении Порядка предоставления некоммерческим организациям, оказывающим реабилитационные услуги потребителям </w:t>
            </w:r>
            <w:proofErr w:type="spellStart"/>
            <w:r w:rsidRPr="00ED004C">
              <w:rPr>
                <w:spacing w:val="2"/>
              </w:rPr>
              <w:t>психоактивных</w:t>
            </w:r>
            <w:proofErr w:type="spellEnd"/>
            <w:r w:rsidRPr="00ED004C">
              <w:rPr>
                <w:spacing w:val="2"/>
              </w:rPr>
              <w:t xml:space="preserve"> веществ, субсидий за счет средств областного бюджета»</w:t>
            </w:r>
            <w:r w:rsidR="00EB7BF2" w:rsidRPr="00ED004C">
              <w:rPr>
                <w:spacing w:val="2"/>
              </w:rPr>
              <w:t xml:space="preserve"> (в ред. от 14.11.2022 № 518-п)</w:t>
            </w:r>
            <w:r w:rsidRPr="00ED004C">
              <w:rPr>
                <w:spacing w:val="2"/>
              </w:rPr>
              <w:t xml:space="preserve">; </w:t>
            </w:r>
          </w:p>
          <w:p w:rsidR="00EB7BF2" w:rsidRPr="00ED004C" w:rsidRDefault="00EB7BF2" w:rsidP="00EB7BF2">
            <w:pPr>
              <w:autoSpaceDE w:val="0"/>
              <w:autoSpaceDN w:val="0"/>
              <w:adjustRightInd w:val="0"/>
              <w:ind w:firstLine="709"/>
              <w:jc w:val="both"/>
              <w:rPr>
                <w:spacing w:val="2"/>
              </w:rPr>
            </w:pPr>
            <w:r w:rsidRPr="00ED004C">
              <w:rPr>
                <w:spacing w:val="2"/>
              </w:rPr>
              <w:t xml:space="preserve">постановление Правительства Брянской области от 29.04.2019 № 199-п «Об утверждении Порядка предоставления грантов социально ориентированным некоммерческим организациям, не являющимся государственными (муниципальными) учреждениями, </w:t>
            </w:r>
            <w:r w:rsidRPr="00ED004C">
              <w:rPr>
                <w:spacing w:val="2"/>
              </w:rPr>
              <w:lastRenderedPageBreak/>
              <w:t>осуществляющим деятельность в социальной сфере в области культуры и искусства, на реализацию творческих проектов, направленных на популяризацию русского языка и литературы, народных художественных промыслов и ремесел, поддержку изобразительного искусства» (в ред. от 21.12.2020        № 657-п);</w:t>
            </w:r>
          </w:p>
          <w:p w:rsidR="00C11767" w:rsidRPr="00ED004C" w:rsidRDefault="00C11767" w:rsidP="00C11767">
            <w:pPr>
              <w:autoSpaceDE w:val="0"/>
              <w:autoSpaceDN w:val="0"/>
              <w:adjustRightInd w:val="0"/>
              <w:ind w:firstLine="709"/>
              <w:jc w:val="both"/>
              <w:rPr>
                <w:spacing w:val="2"/>
              </w:rPr>
            </w:pPr>
            <w:r w:rsidRPr="00ED004C">
              <w:rPr>
                <w:spacing w:val="2"/>
              </w:rPr>
              <w:t xml:space="preserve">постановление Правительства Брянской области от </w:t>
            </w:r>
            <w:r w:rsidR="00973FC4" w:rsidRPr="00ED004C">
              <w:rPr>
                <w:spacing w:val="2"/>
              </w:rPr>
              <w:t>27</w:t>
            </w:r>
            <w:r w:rsidRPr="00ED004C">
              <w:rPr>
                <w:spacing w:val="2"/>
              </w:rPr>
              <w:t>.0</w:t>
            </w:r>
            <w:r w:rsidR="00973FC4" w:rsidRPr="00ED004C">
              <w:rPr>
                <w:spacing w:val="2"/>
              </w:rPr>
              <w:t>9</w:t>
            </w:r>
            <w:r w:rsidRPr="00ED004C">
              <w:rPr>
                <w:spacing w:val="2"/>
              </w:rPr>
              <w:t>.20</w:t>
            </w:r>
            <w:r w:rsidR="00973FC4" w:rsidRPr="00ED004C">
              <w:rPr>
                <w:spacing w:val="2"/>
              </w:rPr>
              <w:t>21</w:t>
            </w:r>
            <w:r w:rsidRPr="00ED004C">
              <w:rPr>
                <w:spacing w:val="2"/>
              </w:rPr>
              <w:t xml:space="preserve"> № </w:t>
            </w:r>
            <w:r w:rsidR="00973FC4" w:rsidRPr="00ED004C">
              <w:rPr>
                <w:spacing w:val="2"/>
              </w:rPr>
              <w:t>402</w:t>
            </w:r>
            <w:r w:rsidRPr="00ED004C">
              <w:rPr>
                <w:spacing w:val="2"/>
              </w:rPr>
              <w:t>-п «Об утверждении Порядка предоставления субсидий социально ориентированным некоммерческим организациям, на являющимся государственными (муниципальными) учреждениями, осуществляющим деятельность в социальной сфере в области культуры и искусства»;</w:t>
            </w:r>
          </w:p>
          <w:p w:rsidR="006C2817" w:rsidRPr="00ED004C" w:rsidRDefault="006C2817" w:rsidP="006C2817">
            <w:pPr>
              <w:autoSpaceDE w:val="0"/>
              <w:autoSpaceDN w:val="0"/>
              <w:adjustRightInd w:val="0"/>
              <w:ind w:firstLine="709"/>
              <w:jc w:val="both"/>
              <w:rPr>
                <w:spacing w:val="2"/>
              </w:rPr>
            </w:pPr>
            <w:r w:rsidRPr="00ED004C">
              <w:rPr>
                <w:spacing w:val="2"/>
              </w:rPr>
              <w:t>постановление Правительства Брянской области от 31.08.2023 № 414-п «Об утверждении Порядка предоставления из областного бюджета гранта в форме субсидии государственным образовательным организациям, реализующим программы среднего профессионального образования, на финансовое обеспечение обучения граждан по образовательным программам среднего профессионального образования»;</w:t>
            </w:r>
          </w:p>
          <w:p w:rsidR="00D87387" w:rsidRDefault="00D87387" w:rsidP="00D87387">
            <w:pPr>
              <w:autoSpaceDE w:val="0"/>
              <w:autoSpaceDN w:val="0"/>
              <w:adjustRightInd w:val="0"/>
              <w:ind w:firstLine="709"/>
              <w:jc w:val="both"/>
              <w:rPr>
                <w:spacing w:val="2"/>
              </w:rPr>
            </w:pPr>
            <w:r w:rsidRPr="00F13CDC">
              <w:rPr>
                <w:spacing w:val="2"/>
              </w:rPr>
              <w:t>постановление Правительства Брянской области от 20.11.2017 № 579-п «Об утверждении Порядка предоставления субсидий некоммерческим организациям, не являющимся государственными (муниципальными) учреждениями, в рамках государственной программы «Развитие образования и науки Брянской области» (в ред. от 04.06.2018              № 283-п, от 07.12.2020 № 586-п);</w:t>
            </w:r>
          </w:p>
          <w:p w:rsidR="00F13CDC" w:rsidRPr="00F13CDC" w:rsidRDefault="00F13CDC" w:rsidP="00F13CDC">
            <w:pPr>
              <w:autoSpaceDE w:val="0"/>
              <w:autoSpaceDN w:val="0"/>
              <w:adjustRightInd w:val="0"/>
              <w:ind w:firstLine="709"/>
              <w:jc w:val="both"/>
              <w:rPr>
                <w:spacing w:val="2"/>
              </w:rPr>
            </w:pPr>
            <w:r w:rsidRPr="00F13CDC">
              <w:rPr>
                <w:spacing w:val="2"/>
              </w:rPr>
              <w:t xml:space="preserve">постановление Правительства Брянской области от </w:t>
            </w:r>
            <w:r>
              <w:rPr>
                <w:spacing w:val="2"/>
              </w:rPr>
              <w:t>09</w:t>
            </w:r>
            <w:r w:rsidRPr="00F13CDC">
              <w:rPr>
                <w:spacing w:val="2"/>
              </w:rPr>
              <w:t>.</w:t>
            </w:r>
            <w:r>
              <w:rPr>
                <w:spacing w:val="2"/>
              </w:rPr>
              <w:t>09</w:t>
            </w:r>
            <w:r w:rsidRPr="00F13CDC">
              <w:rPr>
                <w:spacing w:val="2"/>
              </w:rPr>
              <w:t>.20</w:t>
            </w:r>
            <w:r>
              <w:rPr>
                <w:spacing w:val="2"/>
              </w:rPr>
              <w:t>24</w:t>
            </w:r>
            <w:r w:rsidRPr="00F13CDC">
              <w:rPr>
                <w:spacing w:val="2"/>
              </w:rPr>
              <w:t xml:space="preserve"> № </w:t>
            </w:r>
            <w:r>
              <w:rPr>
                <w:spacing w:val="2"/>
              </w:rPr>
              <w:t>418</w:t>
            </w:r>
            <w:r w:rsidRPr="00F13CDC">
              <w:rPr>
                <w:spacing w:val="2"/>
              </w:rPr>
              <w:t xml:space="preserve">-п «Об утверждении Порядка предоставления </w:t>
            </w:r>
            <w:r>
              <w:rPr>
                <w:spacing w:val="2"/>
              </w:rPr>
              <w:t xml:space="preserve">гранта в форме субсидии организации отдыха детей и их оздоровления сезонного или круглогодичного действия, стационарного типа, с круглосуточным пребыванием, оказывающей услуги по </w:t>
            </w:r>
            <w:r>
              <w:rPr>
                <w:spacing w:val="2"/>
              </w:rPr>
              <w:lastRenderedPageBreak/>
              <w:t>организации отдыха и оздоровления детей, - победителю регионального конкурса «Лучший загородный оздоровительный лагерь»»;</w:t>
            </w:r>
          </w:p>
          <w:p w:rsidR="007D17EB" w:rsidRPr="006D64E5" w:rsidRDefault="00D12BEB" w:rsidP="00D87387">
            <w:pPr>
              <w:autoSpaceDE w:val="0"/>
              <w:autoSpaceDN w:val="0"/>
              <w:adjustRightInd w:val="0"/>
              <w:ind w:firstLine="709"/>
              <w:jc w:val="both"/>
              <w:rPr>
                <w:spacing w:val="2"/>
                <w:highlight w:val="yellow"/>
              </w:rPr>
            </w:pPr>
            <w:r w:rsidRPr="00D12BEB">
              <w:rPr>
                <w:spacing w:val="2"/>
              </w:rPr>
              <w:t xml:space="preserve">постановление Правительства Брянской области от 06.03.2024 № 60-п «Об утверждении Порядков предоставления субсидий юридическим лицам, индивидуальным предпринимателям, а также физическим лицам – производителям товаров, работ, услуг в рамках региональных проектов, входящих в состав государственной программы «Развитие сельского хозяйства и регулирование рынков сельскохозяйственной продукции, сырья и продовольствия Брянской области»» (в ред. от 08.04.2024 № 142-п, от 06.05.2024 № 189-п, от 31.05.2024 № 225-п, от 08.07.2024 № 300-п, от 08.07.2024 № 301-п, от 15.07.2024 № 320-п, от 19.08.2024 № 374-п, от 19.08.2024 № 375-п, от 28.10.2024 № 521-п, от 28.10.2024 № 528-п, от 02.12.2024 № 597-п, от 02.12.2024 № 598, от 02.12.2024 № 599-п, от 19.12.2024 № 674-п, от 27.12.2024 </w:t>
            </w:r>
            <w:r>
              <w:rPr>
                <w:spacing w:val="2"/>
              </w:rPr>
              <w:t xml:space="preserve">             </w:t>
            </w:r>
            <w:r w:rsidRPr="00D12BEB">
              <w:rPr>
                <w:spacing w:val="2"/>
              </w:rPr>
              <w:t>№ 737-п)</w:t>
            </w:r>
            <w:r w:rsidR="00F13CDC">
              <w:rPr>
                <w:spacing w:val="2"/>
              </w:rPr>
              <w:t>;</w:t>
            </w:r>
          </w:p>
          <w:p w:rsidR="00037AEE" w:rsidRPr="00056D2E" w:rsidRDefault="00037AEE" w:rsidP="00037AEE">
            <w:pPr>
              <w:autoSpaceDE w:val="0"/>
              <w:autoSpaceDN w:val="0"/>
              <w:adjustRightInd w:val="0"/>
              <w:ind w:firstLine="709"/>
              <w:jc w:val="both"/>
              <w:rPr>
                <w:spacing w:val="2"/>
              </w:rPr>
            </w:pPr>
            <w:r w:rsidRPr="00056D2E">
              <w:rPr>
                <w:spacing w:val="2"/>
              </w:rPr>
              <w:t>постановление Правительства Брянской области от 27.07.2022 № 321-п «Об утверждении Порядка определения объема и предоставления субсидии из областного бюджета в виде имущественного взноса в целях финансового обеспечения уставной деятельности некоммерческой организации «Фонд реализации инфраструктурных проектов»</w:t>
            </w:r>
            <w:r w:rsidR="00056D2E" w:rsidRPr="00056D2E">
              <w:rPr>
                <w:spacing w:val="2"/>
              </w:rPr>
              <w:t xml:space="preserve"> (в ред. от 22.07.2024 №325-п)</w:t>
            </w:r>
            <w:r w:rsidRPr="00056D2E">
              <w:rPr>
                <w:spacing w:val="2"/>
              </w:rPr>
              <w:t>;</w:t>
            </w:r>
          </w:p>
          <w:p w:rsidR="00B60B6F" w:rsidRPr="00056D2E" w:rsidRDefault="00B60B6F" w:rsidP="00D87387">
            <w:pPr>
              <w:autoSpaceDE w:val="0"/>
              <w:autoSpaceDN w:val="0"/>
              <w:adjustRightInd w:val="0"/>
              <w:ind w:firstLine="709"/>
              <w:jc w:val="both"/>
              <w:rPr>
                <w:spacing w:val="2"/>
              </w:rPr>
            </w:pPr>
            <w:r w:rsidRPr="00056D2E">
              <w:rPr>
                <w:spacing w:val="2"/>
              </w:rPr>
              <w:t xml:space="preserve">постановление Правительства Брянской области от </w:t>
            </w:r>
            <w:r w:rsidR="00632365" w:rsidRPr="00056D2E">
              <w:rPr>
                <w:spacing w:val="2"/>
              </w:rPr>
              <w:t>28</w:t>
            </w:r>
            <w:r w:rsidRPr="00056D2E">
              <w:rPr>
                <w:spacing w:val="2"/>
              </w:rPr>
              <w:t>.1</w:t>
            </w:r>
            <w:r w:rsidR="00632365" w:rsidRPr="00056D2E">
              <w:rPr>
                <w:spacing w:val="2"/>
              </w:rPr>
              <w:t>1</w:t>
            </w:r>
            <w:r w:rsidRPr="00056D2E">
              <w:rPr>
                <w:spacing w:val="2"/>
              </w:rPr>
              <w:t>.20</w:t>
            </w:r>
            <w:r w:rsidR="00632365" w:rsidRPr="00056D2E">
              <w:rPr>
                <w:spacing w:val="2"/>
              </w:rPr>
              <w:t>22</w:t>
            </w:r>
            <w:r w:rsidRPr="00056D2E">
              <w:rPr>
                <w:spacing w:val="2"/>
              </w:rPr>
              <w:t xml:space="preserve"> № 5</w:t>
            </w:r>
            <w:r w:rsidR="00632365" w:rsidRPr="00056D2E">
              <w:rPr>
                <w:spacing w:val="2"/>
              </w:rPr>
              <w:t>55</w:t>
            </w:r>
            <w:r w:rsidRPr="00056D2E">
              <w:rPr>
                <w:spacing w:val="2"/>
              </w:rPr>
              <w:t>-п «Об утверждении Порядка определения объема и предоставления субсидии из областного бюджета в виде имущественного взноса в имущество некоммерческой организации «Фонд защиты прав граждан – участников долевого строительства Брянской области»;</w:t>
            </w:r>
          </w:p>
          <w:p w:rsidR="00632365" w:rsidRPr="006D64E5" w:rsidRDefault="00056D2E" w:rsidP="00D87387">
            <w:pPr>
              <w:autoSpaceDE w:val="0"/>
              <w:autoSpaceDN w:val="0"/>
              <w:adjustRightInd w:val="0"/>
              <w:ind w:firstLine="709"/>
              <w:jc w:val="both"/>
              <w:rPr>
                <w:spacing w:val="2"/>
                <w:highlight w:val="yellow"/>
              </w:rPr>
            </w:pPr>
            <w:r w:rsidRPr="00056D2E">
              <w:rPr>
                <w:spacing w:val="2"/>
              </w:rPr>
              <w:t xml:space="preserve">постановление Правительства Брянской области </w:t>
            </w:r>
            <w:r w:rsidRPr="00056D2E">
              <w:rPr>
                <w:spacing w:val="2"/>
              </w:rPr>
              <w:lastRenderedPageBreak/>
              <w:t>от 28.03.2022 № 95-п «Об утверждении Порядков организации и финансирования дополнительных мероприятий, направленных на снижение напряженности на рынке труда Брянской области» (в ред. от 16.05.2022 № 189-п, от 12.09.2022 № 378-п, от 28.12.2022 № 697-п, от 02.05.2023 № 174-п, от 22.04.2024 № 178-п, от 26.08.2024 № 395-п);</w:t>
            </w:r>
          </w:p>
          <w:p w:rsidR="00632365" w:rsidRPr="006D64E5" w:rsidRDefault="00540DAA" w:rsidP="00D87387">
            <w:pPr>
              <w:autoSpaceDE w:val="0"/>
              <w:autoSpaceDN w:val="0"/>
              <w:adjustRightInd w:val="0"/>
              <w:ind w:firstLine="709"/>
              <w:jc w:val="both"/>
              <w:rPr>
                <w:spacing w:val="2"/>
                <w:highlight w:val="yellow"/>
              </w:rPr>
            </w:pPr>
            <w:r w:rsidRPr="00540DAA">
              <w:rPr>
                <w:spacing w:val="2"/>
              </w:rPr>
              <w:t>постановление Правительства Брянской области от 04.06.2021 № 192-п «Об утверждении Порядка предоставления субсидии работодателям на возмещение затрат, связанных с трудоустройством незанятых инвалидов, включая оборудование (оснащение) рабочих мест для их трудоустройства и (или) наставничество» (от 15.01.2024 № 4-п);</w:t>
            </w:r>
          </w:p>
          <w:p w:rsidR="00FA774A" w:rsidRPr="00540DAA" w:rsidRDefault="00FA774A" w:rsidP="00D87387">
            <w:pPr>
              <w:autoSpaceDE w:val="0"/>
              <w:autoSpaceDN w:val="0"/>
              <w:adjustRightInd w:val="0"/>
              <w:ind w:firstLine="709"/>
              <w:jc w:val="both"/>
              <w:rPr>
                <w:spacing w:val="2"/>
              </w:rPr>
            </w:pPr>
            <w:r w:rsidRPr="00540DAA">
              <w:rPr>
                <w:spacing w:val="2"/>
              </w:rPr>
              <w:t>постановление Правительства Брянской области от 07.10.2013 № 564-п «О бесплатной юридической помощи на территории Брянской области» (в ред. от 20.03.2018 № 120-п, от 20.01.2020 № 13-п</w:t>
            </w:r>
            <w:r w:rsidR="00A9616B" w:rsidRPr="00540DAA">
              <w:rPr>
                <w:spacing w:val="2"/>
              </w:rPr>
              <w:t>, от 22.05.2023 № 193-п, от 16.10.2023 № 490-п</w:t>
            </w:r>
            <w:r w:rsidRPr="00540DAA">
              <w:rPr>
                <w:spacing w:val="2"/>
              </w:rPr>
              <w:t>);</w:t>
            </w:r>
          </w:p>
          <w:p w:rsidR="00DD1852" w:rsidRPr="00540DAA" w:rsidRDefault="00DD1852" w:rsidP="00DD1852">
            <w:pPr>
              <w:autoSpaceDE w:val="0"/>
              <w:autoSpaceDN w:val="0"/>
              <w:adjustRightInd w:val="0"/>
              <w:ind w:firstLine="709"/>
              <w:jc w:val="both"/>
              <w:rPr>
                <w:spacing w:val="2"/>
              </w:rPr>
            </w:pPr>
            <w:r w:rsidRPr="00540DAA">
              <w:rPr>
                <w:spacing w:val="2"/>
              </w:rPr>
              <w:t xml:space="preserve">постановление Правительства Брянской области от </w:t>
            </w:r>
            <w:r w:rsidR="00A9616B" w:rsidRPr="00540DAA">
              <w:rPr>
                <w:spacing w:val="2"/>
              </w:rPr>
              <w:t>30</w:t>
            </w:r>
            <w:r w:rsidRPr="00540DAA">
              <w:rPr>
                <w:spacing w:val="2"/>
              </w:rPr>
              <w:t>.0</w:t>
            </w:r>
            <w:r w:rsidR="00A9616B" w:rsidRPr="00540DAA">
              <w:rPr>
                <w:spacing w:val="2"/>
              </w:rPr>
              <w:t>1</w:t>
            </w:r>
            <w:r w:rsidRPr="00540DAA">
              <w:rPr>
                <w:spacing w:val="2"/>
              </w:rPr>
              <w:t>.20</w:t>
            </w:r>
            <w:r w:rsidR="00A9616B" w:rsidRPr="00540DAA">
              <w:rPr>
                <w:spacing w:val="2"/>
              </w:rPr>
              <w:t>23</w:t>
            </w:r>
            <w:r w:rsidRPr="00540DAA">
              <w:rPr>
                <w:spacing w:val="2"/>
              </w:rPr>
              <w:t xml:space="preserve"> № </w:t>
            </w:r>
            <w:r w:rsidR="00A9616B" w:rsidRPr="00540DAA">
              <w:rPr>
                <w:spacing w:val="2"/>
              </w:rPr>
              <w:t>37</w:t>
            </w:r>
            <w:r w:rsidRPr="00540DAA">
              <w:rPr>
                <w:spacing w:val="2"/>
              </w:rPr>
              <w:t xml:space="preserve">-п «Об утверждении Порядка предоставления субсидий </w:t>
            </w:r>
            <w:r w:rsidR="00A9616B" w:rsidRPr="00540DAA">
              <w:rPr>
                <w:spacing w:val="2"/>
              </w:rPr>
              <w:t>некоммерческим организациям, не являющимся государственными (муниципальными) учреждениями, осуществляющим деятельность в социальной сфере в области физической культуры и спорта</w:t>
            </w:r>
            <w:r w:rsidRPr="00540DAA">
              <w:rPr>
                <w:spacing w:val="2"/>
              </w:rPr>
              <w:t>»;</w:t>
            </w:r>
          </w:p>
          <w:p w:rsidR="004C5D33" w:rsidRPr="00540DAA" w:rsidRDefault="004C5D33" w:rsidP="004C5D33">
            <w:pPr>
              <w:autoSpaceDE w:val="0"/>
              <w:autoSpaceDN w:val="0"/>
              <w:adjustRightInd w:val="0"/>
              <w:ind w:firstLine="709"/>
              <w:jc w:val="both"/>
              <w:rPr>
                <w:spacing w:val="2"/>
              </w:rPr>
            </w:pPr>
            <w:r w:rsidRPr="00540DAA">
              <w:rPr>
                <w:spacing w:val="2"/>
              </w:rPr>
              <w:t xml:space="preserve">постановление Правительства Брянской области от 19.07.2021 № 282-п «Об утверждении Порядка определения объема и предоставления субсидии некоммерческим </w:t>
            </w:r>
            <w:r w:rsidR="00E97841" w:rsidRPr="00540DAA">
              <w:rPr>
                <w:spacing w:val="2"/>
              </w:rPr>
              <w:t>организациям, не являющимся государственными (муниципальными) учреждениями, развивающим профессиональный футбол в Брянской области»</w:t>
            </w:r>
            <w:r w:rsidR="00AE17BC" w:rsidRPr="00540DAA">
              <w:rPr>
                <w:spacing w:val="2"/>
              </w:rPr>
              <w:t xml:space="preserve"> (в ред. от 20.06.2022 № 253-п, от 03.10.2022  № 424-п</w:t>
            </w:r>
            <w:r w:rsidR="00A74AF0" w:rsidRPr="00540DAA">
              <w:rPr>
                <w:spacing w:val="2"/>
              </w:rPr>
              <w:t>, от 13.03.2023 № 95-п, от 24.07.2023 № 328-п, от 23.10.2023 № 503-п</w:t>
            </w:r>
            <w:r w:rsidR="00540DAA" w:rsidRPr="00540DAA">
              <w:rPr>
                <w:spacing w:val="2"/>
              </w:rPr>
              <w:t>, от 05.08.2024 №333-п</w:t>
            </w:r>
            <w:r w:rsidR="00AE17BC" w:rsidRPr="00540DAA">
              <w:rPr>
                <w:spacing w:val="2"/>
              </w:rPr>
              <w:t>)</w:t>
            </w:r>
            <w:r w:rsidR="00E97841" w:rsidRPr="00540DAA">
              <w:rPr>
                <w:spacing w:val="2"/>
              </w:rPr>
              <w:t>;</w:t>
            </w:r>
          </w:p>
          <w:p w:rsidR="00F33091" w:rsidRPr="00540DAA" w:rsidRDefault="00F33091" w:rsidP="00DD1852">
            <w:pPr>
              <w:autoSpaceDE w:val="0"/>
              <w:autoSpaceDN w:val="0"/>
              <w:adjustRightInd w:val="0"/>
              <w:ind w:firstLine="709"/>
              <w:jc w:val="both"/>
              <w:rPr>
                <w:spacing w:val="2"/>
              </w:rPr>
            </w:pPr>
            <w:r w:rsidRPr="00540DAA">
              <w:rPr>
                <w:spacing w:val="2"/>
              </w:rPr>
              <w:t>постановление Правительства Брянской области от 19.0</w:t>
            </w:r>
            <w:r w:rsidR="00E97841" w:rsidRPr="00540DAA">
              <w:rPr>
                <w:spacing w:val="2"/>
              </w:rPr>
              <w:t>7</w:t>
            </w:r>
            <w:r w:rsidRPr="00540DAA">
              <w:rPr>
                <w:spacing w:val="2"/>
              </w:rPr>
              <w:t>.20</w:t>
            </w:r>
            <w:r w:rsidR="00E97841" w:rsidRPr="00540DAA">
              <w:rPr>
                <w:spacing w:val="2"/>
              </w:rPr>
              <w:t>21</w:t>
            </w:r>
            <w:r w:rsidRPr="00540DAA">
              <w:rPr>
                <w:spacing w:val="2"/>
              </w:rPr>
              <w:t xml:space="preserve"> № </w:t>
            </w:r>
            <w:r w:rsidR="00E97841" w:rsidRPr="00540DAA">
              <w:rPr>
                <w:spacing w:val="2"/>
              </w:rPr>
              <w:t>281</w:t>
            </w:r>
            <w:r w:rsidRPr="00540DAA">
              <w:rPr>
                <w:spacing w:val="2"/>
              </w:rPr>
              <w:t xml:space="preserve">-п «Об утверждении Порядка </w:t>
            </w:r>
            <w:r w:rsidRPr="00540DAA">
              <w:rPr>
                <w:spacing w:val="2"/>
              </w:rPr>
              <w:lastRenderedPageBreak/>
              <w:t>предоставления субсидий на материально-техническое обеспечение спортивных сборных команд Брянской области»</w:t>
            </w:r>
            <w:r w:rsidR="00AE17BC" w:rsidRPr="00540DAA">
              <w:rPr>
                <w:spacing w:val="2"/>
              </w:rPr>
              <w:t xml:space="preserve"> (в ред. от 20.06.2022 № 245-п, от 03.10.2022 </w:t>
            </w:r>
            <w:r w:rsidR="00103A76" w:rsidRPr="00540DAA">
              <w:rPr>
                <w:spacing w:val="2"/>
              </w:rPr>
              <w:t xml:space="preserve">  </w:t>
            </w:r>
            <w:r w:rsidR="00AE17BC" w:rsidRPr="00540DAA">
              <w:rPr>
                <w:spacing w:val="2"/>
              </w:rPr>
              <w:t xml:space="preserve">№ </w:t>
            </w:r>
            <w:r w:rsidR="00103A76" w:rsidRPr="00540DAA">
              <w:rPr>
                <w:spacing w:val="2"/>
              </w:rPr>
              <w:t>418-п</w:t>
            </w:r>
            <w:r w:rsidR="00A74AF0" w:rsidRPr="00540DAA">
              <w:rPr>
                <w:spacing w:val="2"/>
              </w:rPr>
              <w:t>, от 11.12.2023 № 638-п, от 11.12.2023               № 647-п</w:t>
            </w:r>
            <w:r w:rsidR="00103A76" w:rsidRPr="00540DAA">
              <w:rPr>
                <w:spacing w:val="2"/>
              </w:rPr>
              <w:t>)</w:t>
            </w:r>
            <w:r w:rsidRPr="00540DAA">
              <w:rPr>
                <w:spacing w:val="2"/>
              </w:rPr>
              <w:t>;</w:t>
            </w:r>
          </w:p>
          <w:p w:rsidR="0061168C" w:rsidRPr="00540DAA" w:rsidRDefault="0061168C" w:rsidP="0061168C">
            <w:pPr>
              <w:autoSpaceDE w:val="0"/>
              <w:autoSpaceDN w:val="0"/>
              <w:adjustRightInd w:val="0"/>
              <w:ind w:firstLine="709"/>
              <w:jc w:val="both"/>
              <w:rPr>
                <w:spacing w:val="2"/>
              </w:rPr>
            </w:pPr>
            <w:r w:rsidRPr="00540DAA">
              <w:rPr>
                <w:spacing w:val="2"/>
              </w:rPr>
              <w:t>постановление Правительства Брянской области от 12.11.2021 № 477-п «Об утверждении Порядка определения объема и предоставления субсидии в виде имущественного взноса автономной некоммерческой организации «Региональный центр компетенций в сфере производительности труда Брянской области» на финансовое обеспечение затрат по обеспечению деятельности центра, создание и обеспечение деятельности «Фабрики процессов» (в ред. от 10.01.2022 № 4-п);</w:t>
            </w:r>
          </w:p>
          <w:p w:rsidR="0061168C" w:rsidRPr="00540DAA" w:rsidRDefault="0061168C" w:rsidP="0061168C">
            <w:pPr>
              <w:autoSpaceDE w:val="0"/>
              <w:autoSpaceDN w:val="0"/>
              <w:adjustRightInd w:val="0"/>
              <w:ind w:firstLine="709"/>
              <w:jc w:val="both"/>
              <w:rPr>
                <w:spacing w:val="2"/>
              </w:rPr>
            </w:pPr>
            <w:r w:rsidRPr="00540DAA">
              <w:rPr>
                <w:spacing w:val="2"/>
              </w:rPr>
              <w:t xml:space="preserve">постановление Правительства Брянской области от 25.12.2018 № 690-п «Об утверждении Порядка определения объема и предоставления субсидии из областного бюджета в виде имущественного взноса </w:t>
            </w:r>
            <w:proofErr w:type="spellStart"/>
            <w:r w:rsidRPr="00540DAA">
              <w:rPr>
                <w:spacing w:val="2"/>
              </w:rPr>
              <w:t>микрокредитной</w:t>
            </w:r>
            <w:proofErr w:type="spellEnd"/>
            <w:r w:rsidRPr="00540DAA">
              <w:rPr>
                <w:spacing w:val="2"/>
              </w:rPr>
              <w:t xml:space="preserve"> компании «Фонд развития малого и среднего предпринимательства Брянской области», Порядка определения объема и предоставления субсидии в виде имущественного взноса в целях стимулирования деятельности в сфере промышленности, Порядка определения объема и предоставления субсидии в виде имущественного взноса </w:t>
            </w:r>
            <w:proofErr w:type="spellStart"/>
            <w:r w:rsidRPr="00540DAA">
              <w:rPr>
                <w:spacing w:val="2"/>
              </w:rPr>
              <w:t>микрокредитной</w:t>
            </w:r>
            <w:proofErr w:type="spellEnd"/>
            <w:r w:rsidRPr="00540DAA">
              <w:rPr>
                <w:spacing w:val="2"/>
              </w:rPr>
              <w:t xml:space="preserve"> компании «Фонд развития малого и среднего предпринимательства Брянской области» в целях предоставления финансовой поддержки в форме грантов субъектам промышленности Брянской области» (в ред. от 27.05.2019 № 230-п, от 22.06.2020 № 268-п, от 25.10.2021 № 456-п, от 16.06.2022 № 230-п);</w:t>
            </w:r>
          </w:p>
          <w:p w:rsidR="005E70CE" w:rsidRPr="00460C9C" w:rsidRDefault="00A51A2B" w:rsidP="006711B6">
            <w:pPr>
              <w:autoSpaceDE w:val="0"/>
              <w:autoSpaceDN w:val="0"/>
              <w:adjustRightInd w:val="0"/>
              <w:spacing w:line="280" w:lineRule="exact"/>
              <w:ind w:firstLine="709"/>
              <w:jc w:val="both"/>
              <w:rPr>
                <w:spacing w:val="2"/>
              </w:rPr>
            </w:pPr>
            <w:r w:rsidRPr="00460C9C">
              <w:rPr>
                <w:spacing w:val="2"/>
              </w:rPr>
              <w:t xml:space="preserve">постановление Правительства Брянской области от 28.06.2021 № 217-п «Об утверждении Порядка определения объема и предоставления субсидии в виде имущественного взноса на финансовое обеспечение </w:t>
            </w:r>
            <w:r w:rsidRPr="00460C9C">
              <w:rPr>
                <w:spacing w:val="2"/>
              </w:rPr>
              <w:lastRenderedPageBreak/>
              <w:t>затрат по обеспечению деятельности автономной некоммерческой организации «Центр поддержки экспорта Брянской области» и Порядка определения объема и предоставления субсидии в виде имущественного взноса автономной некоммерческой организации «Центр поддержки экспорта Брянской области» в целях достижения показателей и результатов национального проекта «Малое и среднее предпринимательство и поддержка индивидуальной предпринимательской инициативы» (в ред. от 12.07.2021 № 254-п</w:t>
            </w:r>
            <w:r w:rsidR="00AE6984" w:rsidRPr="00460C9C">
              <w:rPr>
                <w:spacing w:val="2"/>
              </w:rPr>
              <w:t>, от 19.12.2022 № 612-п</w:t>
            </w:r>
            <w:r w:rsidR="00460C9C" w:rsidRPr="00460C9C">
              <w:rPr>
                <w:spacing w:val="2"/>
              </w:rPr>
              <w:t>, от 06.05.2024 № 190-п, от 17.06.2024 № 254-п, от 11.11.2024 № 560-п</w:t>
            </w:r>
            <w:r w:rsidRPr="00460C9C">
              <w:rPr>
                <w:spacing w:val="2"/>
              </w:rPr>
              <w:t>);</w:t>
            </w:r>
          </w:p>
          <w:p w:rsidR="002A6985" w:rsidRPr="006D64E5" w:rsidRDefault="002A6985" w:rsidP="00460C9C">
            <w:pPr>
              <w:autoSpaceDE w:val="0"/>
              <w:autoSpaceDN w:val="0"/>
              <w:adjustRightInd w:val="0"/>
              <w:spacing w:line="264" w:lineRule="auto"/>
              <w:ind w:firstLine="709"/>
              <w:jc w:val="both"/>
              <w:rPr>
                <w:spacing w:val="2"/>
                <w:highlight w:val="yellow"/>
              </w:rPr>
            </w:pPr>
            <w:r w:rsidRPr="00460C9C">
              <w:rPr>
                <w:spacing w:val="2"/>
              </w:rPr>
              <w:t xml:space="preserve">постановление Правительства Брянской области от </w:t>
            </w:r>
            <w:r w:rsidR="00460C9C" w:rsidRPr="00460C9C">
              <w:rPr>
                <w:spacing w:val="2"/>
              </w:rPr>
              <w:t>16</w:t>
            </w:r>
            <w:r w:rsidRPr="00460C9C">
              <w:rPr>
                <w:spacing w:val="2"/>
              </w:rPr>
              <w:t>.0</w:t>
            </w:r>
            <w:r w:rsidR="00460C9C" w:rsidRPr="00460C9C">
              <w:rPr>
                <w:spacing w:val="2"/>
              </w:rPr>
              <w:t>9</w:t>
            </w:r>
            <w:r w:rsidRPr="00460C9C">
              <w:rPr>
                <w:spacing w:val="2"/>
              </w:rPr>
              <w:t>.20</w:t>
            </w:r>
            <w:r w:rsidR="0002398C" w:rsidRPr="00460C9C">
              <w:rPr>
                <w:spacing w:val="2"/>
              </w:rPr>
              <w:t>2</w:t>
            </w:r>
            <w:r w:rsidR="00460C9C" w:rsidRPr="00460C9C">
              <w:rPr>
                <w:spacing w:val="2"/>
              </w:rPr>
              <w:t>4</w:t>
            </w:r>
            <w:r w:rsidRPr="00460C9C">
              <w:rPr>
                <w:spacing w:val="2"/>
              </w:rPr>
              <w:t xml:space="preserve"> № </w:t>
            </w:r>
            <w:r w:rsidR="00460C9C" w:rsidRPr="00460C9C">
              <w:rPr>
                <w:spacing w:val="2"/>
              </w:rPr>
              <w:t>436</w:t>
            </w:r>
            <w:r w:rsidRPr="00460C9C">
              <w:rPr>
                <w:spacing w:val="2"/>
              </w:rPr>
              <w:t xml:space="preserve">-п «Об утверждении Порядка </w:t>
            </w:r>
            <w:r w:rsidR="00460C9C" w:rsidRPr="00460C9C">
              <w:rPr>
                <w:spacing w:val="2"/>
              </w:rPr>
              <w:t xml:space="preserve">предоставления за счет средств областного бюджета субсидий на финансовое обеспечение затрат на страхование работников </w:t>
            </w:r>
            <w:r w:rsidR="0002398C" w:rsidRPr="00460C9C">
              <w:rPr>
                <w:spacing w:val="2"/>
              </w:rPr>
              <w:t>добровольн</w:t>
            </w:r>
            <w:r w:rsidR="00460C9C" w:rsidRPr="00460C9C">
              <w:rPr>
                <w:spacing w:val="2"/>
              </w:rPr>
              <w:t>ой</w:t>
            </w:r>
            <w:r w:rsidR="0002398C" w:rsidRPr="00460C9C">
              <w:rPr>
                <w:spacing w:val="2"/>
              </w:rPr>
              <w:t xml:space="preserve"> пожарн</w:t>
            </w:r>
            <w:r w:rsidR="00460C9C" w:rsidRPr="00460C9C">
              <w:rPr>
                <w:spacing w:val="2"/>
              </w:rPr>
              <w:t>ой охраны и добровольных пожарных</w:t>
            </w:r>
            <w:r w:rsidR="0002398C" w:rsidRPr="00460C9C">
              <w:rPr>
                <w:spacing w:val="2"/>
              </w:rPr>
              <w:t xml:space="preserve">, а также </w:t>
            </w:r>
            <w:r w:rsidR="00460C9C" w:rsidRPr="00460C9C">
              <w:rPr>
                <w:spacing w:val="2"/>
              </w:rPr>
              <w:t xml:space="preserve">на </w:t>
            </w:r>
            <w:r w:rsidR="0002398C" w:rsidRPr="00460C9C">
              <w:rPr>
                <w:spacing w:val="2"/>
              </w:rPr>
              <w:t>дополнительное материальное стимулирование добровольных пожарных и ма</w:t>
            </w:r>
            <w:r w:rsidRPr="00460C9C">
              <w:rPr>
                <w:spacing w:val="2"/>
              </w:rPr>
              <w:t xml:space="preserve">териально-техническое </w:t>
            </w:r>
            <w:r w:rsidR="0002398C" w:rsidRPr="00460C9C">
              <w:rPr>
                <w:spacing w:val="2"/>
              </w:rPr>
              <w:t>обеспечение деятельности добровольной пожарной охраны</w:t>
            </w:r>
            <w:r w:rsidRPr="00460C9C">
              <w:rPr>
                <w:spacing w:val="2"/>
              </w:rPr>
              <w:t>».</w:t>
            </w:r>
          </w:p>
        </w:tc>
        <w:tc>
          <w:tcPr>
            <w:tcW w:w="3780" w:type="dxa"/>
            <w:shd w:val="clear" w:color="auto" w:fill="auto"/>
          </w:tcPr>
          <w:p w:rsidR="00046E15" w:rsidRPr="000F7244" w:rsidRDefault="00046E15" w:rsidP="00736FFA">
            <w:pPr>
              <w:jc w:val="both"/>
              <w:rPr>
                <w:highlight w:val="yellow"/>
              </w:rPr>
            </w:pPr>
          </w:p>
        </w:tc>
      </w:tr>
      <w:tr w:rsidR="00CD0AD8" w:rsidRPr="000F7244" w:rsidTr="00736FFA">
        <w:tc>
          <w:tcPr>
            <w:tcW w:w="6048" w:type="dxa"/>
            <w:shd w:val="clear" w:color="auto" w:fill="auto"/>
          </w:tcPr>
          <w:p w:rsidR="00CD0AD8" w:rsidRDefault="00CD0AD8" w:rsidP="00CD0AD8">
            <w:pPr>
              <w:ind w:left="1877" w:hanging="1134"/>
              <w:rPr>
                <w:b/>
              </w:rPr>
            </w:pPr>
            <w:r>
              <w:rPr>
                <w:b/>
              </w:rPr>
              <w:lastRenderedPageBreak/>
              <w:t xml:space="preserve">Статья </w:t>
            </w:r>
            <w:r w:rsidR="00C83146">
              <w:rPr>
                <w:b/>
              </w:rPr>
              <w:t>9</w:t>
            </w:r>
            <w:r>
              <w:rPr>
                <w:b/>
              </w:rPr>
              <w:t>. Особенности использования средств, получаемых отдельными юридическими лицами из областного бюджета</w:t>
            </w:r>
          </w:p>
          <w:p w:rsidR="00C83146" w:rsidRDefault="00CD0AD8" w:rsidP="00AE7FD7">
            <w:pPr>
              <w:numPr>
                <w:ilvl w:val="0"/>
                <w:numId w:val="15"/>
              </w:numPr>
              <w:ind w:left="34" w:firstLine="709"/>
              <w:jc w:val="both"/>
            </w:pPr>
            <w:r w:rsidRPr="00CD0AD8">
              <w:t>Установить</w:t>
            </w:r>
            <w:r>
              <w:t xml:space="preserve">, что </w:t>
            </w:r>
            <w:r w:rsidR="00C83146">
              <w:t>в 202</w:t>
            </w:r>
            <w:r w:rsidR="009D3B5C">
              <w:t>4</w:t>
            </w:r>
            <w:r w:rsidR="00C83146">
              <w:t xml:space="preserve"> году </w:t>
            </w:r>
            <w:r>
              <w:t xml:space="preserve">департамент финансов Брянской области осуществляет казначейское сопровождение средств </w:t>
            </w:r>
            <w:r w:rsidR="00C83146">
              <w:t>в валюте Российской Федерации, указанных в пункте 2 настоящей статьи, предоставляемых из областного бюджета, включая остатки средств, предусмотренные пунктами 4 и 5 настоящей статьи (далее – целевые средства).</w:t>
            </w:r>
          </w:p>
          <w:p w:rsidR="00731C6D" w:rsidRDefault="00731C6D" w:rsidP="00731C6D">
            <w:pPr>
              <w:jc w:val="both"/>
            </w:pPr>
          </w:p>
          <w:p w:rsidR="00731C6D" w:rsidRDefault="00731C6D" w:rsidP="00731C6D">
            <w:pPr>
              <w:jc w:val="both"/>
            </w:pPr>
          </w:p>
          <w:p w:rsidR="00731C6D" w:rsidRDefault="00731C6D" w:rsidP="00731C6D">
            <w:pPr>
              <w:jc w:val="both"/>
            </w:pPr>
          </w:p>
          <w:p w:rsidR="00731C6D" w:rsidRDefault="00731C6D" w:rsidP="00731C6D">
            <w:pPr>
              <w:jc w:val="both"/>
            </w:pPr>
          </w:p>
          <w:p w:rsidR="00731C6D" w:rsidRDefault="00731C6D" w:rsidP="00731C6D">
            <w:pPr>
              <w:jc w:val="both"/>
            </w:pPr>
          </w:p>
          <w:p w:rsidR="00731C6D" w:rsidRDefault="00731C6D" w:rsidP="00731C6D">
            <w:pPr>
              <w:jc w:val="both"/>
            </w:pPr>
          </w:p>
          <w:p w:rsidR="00C83146" w:rsidRDefault="00C83146" w:rsidP="00AE7FD7">
            <w:pPr>
              <w:numPr>
                <w:ilvl w:val="0"/>
                <w:numId w:val="15"/>
              </w:numPr>
              <w:ind w:left="34" w:firstLine="709"/>
              <w:jc w:val="both"/>
            </w:pPr>
            <w:r>
              <w:t>Установить, что в соответствии со статьей 242.26 Бюджетного кодекса Российской Федерации казначейскому сопровождению подлежат следующие целевые средства:</w:t>
            </w:r>
          </w:p>
          <w:p w:rsidR="00DD740F" w:rsidRDefault="00DD740F" w:rsidP="00DD740F">
            <w:pPr>
              <w:ind w:left="34" w:firstLine="709"/>
              <w:jc w:val="both"/>
            </w:pPr>
            <w:r>
              <w:t xml:space="preserve">1) субсидии </w:t>
            </w:r>
            <w:r w:rsidRPr="00DD740F">
              <w:t>юридическим лицам (за исключением субсидий государственным бюджетным и автономным учреждениям Брянской области) и бюджетные инвестиции юридическим лицам, предоставляемые в соответствии со статьей 80 Бюджетного кодекса Российской Федерации, за исключением случаев, когда порядками предоставления указанных в настоящем подпункте средств предусмотрено условие о нераспространении казначейского сопровождения;</w:t>
            </w:r>
          </w:p>
          <w:p w:rsidR="00CD0AD8" w:rsidRDefault="00DD740F" w:rsidP="00DD740F">
            <w:pPr>
              <w:ind w:left="34" w:firstLine="709"/>
              <w:jc w:val="both"/>
            </w:pPr>
            <w:r>
              <w:t xml:space="preserve">2) </w:t>
            </w:r>
            <w:r w:rsidRPr="00DD740F">
              <w:t>авансовые платежи по контрактам</w:t>
            </w:r>
            <w:r w:rsidR="00D0758D">
              <w:t xml:space="preserve"> (договорам) о поставке товаров, выполнении работ, оказании услуг</w:t>
            </w:r>
            <w:r w:rsidRPr="00DD740F">
              <w:t xml:space="preserve">, заключенным на сумму </w:t>
            </w:r>
            <w:r>
              <w:t>1</w:t>
            </w:r>
            <w:r w:rsidRPr="00DD740F">
              <w:t xml:space="preserve">00 000,0 тыс. рублей </w:t>
            </w:r>
            <w:r w:rsidR="00664D4F">
              <w:t xml:space="preserve">и более государственными бюджетными и автономными учреждениями Брянской области, лицевые счета которым открыты в департаменте финансов Брянской области, источником финансового обеспечения которых являются субсидии, предоставляемые </w:t>
            </w:r>
            <w:r w:rsidRPr="00DD740F">
              <w:t>в соответствии с абзацем вторым пункта 1 статьи 78.1 и статьей 78.2 Бюджетного кодекса Российской Федерации;</w:t>
            </w:r>
          </w:p>
          <w:p w:rsidR="00DD740F" w:rsidRDefault="00DD740F" w:rsidP="00DD740F">
            <w:pPr>
              <w:ind w:left="34" w:firstLine="709"/>
              <w:jc w:val="both"/>
            </w:pPr>
            <w:r w:rsidRPr="00DD740F">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w:t>
            </w:r>
            <w:r w:rsidR="002361B7">
              <w:t>е</w:t>
            </w:r>
            <w:r w:rsidRPr="00DD740F">
              <w:t xml:space="preserve"> 1 </w:t>
            </w:r>
            <w:r w:rsidRPr="00DD740F">
              <w:lastRenderedPageBreak/>
              <w:t>настоящего пункта;</w:t>
            </w:r>
          </w:p>
          <w:p w:rsidR="00DD740F" w:rsidRDefault="00DD740F" w:rsidP="00DD740F">
            <w:pPr>
              <w:ind w:left="34" w:firstLine="709"/>
              <w:jc w:val="both"/>
            </w:pPr>
            <w:r>
              <w:t xml:space="preserve">4) авансовые </w:t>
            </w:r>
            <w:r w:rsidRPr="00DD740F">
              <w:t>платежи по государственным контрактам о поставке товаров, выполнении работ, оказании услуг, заключаемым на сумму 100 000,0 тыс. рублей и более, за исключением случаев о нераспространении казначейского сопровождения, установленных Правительством Брянской области;</w:t>
            </w:r>
          </w:p>
          <w:p w:rsidR="00DD740F" w:rsidRDefault="00DD740F" w:rsidP="00DD740F">
            <w:pPr>
              <w:ind w:left="34" w:firstLine="709"/>
              <w:jc w:val="both"/>
            </w:pPr>
            <w:r>
              <w:t xml:space="preserve">5) авансовые </w:t>
            </w:r>
            <w:r w:rsidRPr="00DD740F">
              <w:t xml:space="preserve">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подпункте 1 настоящего пункта, а также </w:t>
            </w:r>
            <w:r w:rsidR="002361B7">
              <w:t>получателями взносов (вкладов), указанных в подпункте 3 настоящего пункта, с</w:t>
            </w:r>
            <w:r w:rsidRPr="00DD740F">
              <w:t xml:space="preserve"> исполнителями </w:t>
            </w:r>
            <w:r w:rsidR="002361B7">
              <w:t>по контрактам (договорам), источником финансового обеспечения которых являются субсидии, бюджетные инвестиции и взносы (вклады)</w:t>
            </w:r>
            <w:r w:rsidRPr="00DD740F">
              <w:t>;</w:t>
            </w:r>
          </w:p>
          <w:p w:rsidR="00DD740F" w:rsidRDefault="00DD740F" w:rsidP="00DD740F">
            <w:pPr>
              <w:ind w:left="34" w:firstLine="709"/>
              <w:jc w:val="both"/>
            </w:pPr>
            <w:r w:rsidRPr="00DD740F">
              <w:t>6)</w:t>
            </w:r>
            <w:r>
              <w:t xml:space="preserve"> </w:t>
            </w:r>
            <w:r w:rsidR="002361B7">
              <w:t xml:space="preserve">авансовые </w:t>
            </w:r>
            <w:r w:rsidR="002361B7" w:rsidRPr="002361B7">
              <w:t xml:space="preserve">платежи по контрактам (договорам) о поставке товаров, выполнении работ, оказании услуг, заключаемым исполнителями и соисполнителями на сумму более 3 000,0 тыс. рублей в рамках исполнения указанных в подпунктах 2, 4, 5 настоящего пункта государственных контрактов (контрактов, договоров) о поставке товаров, выполнении </w:t>
            </w:r>
            <w:r w:rsidR="002361B7">
              <w:t>работ, оказании услуг;</w:t>
            </w:r>
          </w:p>
          <w:p w:rsidR="002361B7" w:rsidRPr="002361B7" w:rsidRDefault="002361B7" w:rsidP="00DD740F">
            <w:pPr>
              <w:ind w:left="34" w:firstLine="709"/>
              <w:jc w:val="both"/>
            </w:pPr>
            <w:r w:rsidRPr="002361B7">
              <w:t xml:space="preserve">7) </w:t>
            </w:r>
            <w:r>
              <w:t xml:space="preserve">средства, получаемые юридическими лицами, индивидуальными </w:t>
            </w:r>
            <w:r w:rsidRPr="002361B7">
              <w:t>предпринимателями, физическими лицами – производителями товаров, работ, услуг в случаях, установленных нормативными правовыми актами Правительства Брянской области</w:t>
            </w:r>
            <w:r>
              <w:t>.</w:t>
            </w:r>
          </w:p>
          <w:p w:rsidR="00F718FA" w:rsidRDefault="00F718FA" w:rsidP="00F718FA">
            <w:pPr>
              <w:pStyle w:val="ab"/>
              <w:numPr>
                <w:ilvl w:val="0"/>
                <w:numId w:val="15"/>
              </w:numPr>
              <w:ind w:left="34" w:firstLine="709"/>
              <w:jc w:val="both"/>
            </w:pPr>
            <w:r>
              <w:t xml:space="preserve">Установить, что департамент финансов Брянской области </w:t>
            </w:r>
            <w:r w:rsidRPr="00F718FA">
              <w:t xml:space="preserve">осуществляет казначейское сопровождение средств, определенных                            в соответствии с законами об областном бюджете, действовавшими до вступления в силу Федерального закона от 1 июля 2021 года № 244-ФЗ «О внесении изменений в Бюджетный кодекс Российской Федерации и о приостановлении действия пункта 4 статьи 242.17 Бюджетного кодекса Российской Федерации», до </w:t>
            </w:r>
            <w:r w:rsidRPr="00F718FA">
              <w:lastRenderedPageBreak/>
              <w:t>полного исполнения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w:t>
            </w:r>
          </w:p>
          <w:p w:rsidR="00F718FA" w:rsidRDefault="00F718FA" w:rsidP="00F718FA">
            <w:pPr>
              <w:pStyle w:val="ab"/>
              <w:numPr>
                <w:ilvl w:val="0"/>
                <w:numId w:val="15"/>
              </w:numPr>
              <w:ind w:left="34" w:firstLine="709"/>
              <w:jc w:val="both"/>
            </w:pPr>
            <w:r>
              <w:t xml:space="preserve">Установить, </w:t>
            </w:r>
            <w:r w:rsidRPr="00F718FA">
              <w:t>что остатки бюджетных инвестиций и остатки субсидий (за исключением субсидий государственным бюджетным и автономным учреждениям) в валюте Российской Федерации, предоставленных из областного бюджета в целях финансового обеспечения затрат юридических лиц, индивидуальных предпринимателей, физических лиц – производителей товаров, работ, услуг, находящиеся на лицевых счетах, открытых указанным лицам в департаменте финансов Брянской области, не использованные по состоянию на 1 января 202</w:t>
            </w:r>
            <w:r w:rsidR="009D3B5C">
              <w:t>4</w:t>
            </w:r>
            <w:r w:rsidRPr="00F718FA">
              <w:t xml:space="preserve"> года, подлежат использованию этими лицами в соответствии с решениями, указанными в пункте 5 настоящей статьи, с внесением соответствующих изменений в договоры (соглашения) о предоставлении субсидий и бюджетных инвестиций указанным лицам.</w:t>
            </w:r>
          </w:p>
          <w:p w:rsidR="00F718FA" w:rsidRDefault="00CF48E4" w:rsidP="00CF48E4">
            <w:pPr>
              <w:pStyle w:val="ab"/>
              <w:numPr>
                <w:ilvl w:val="0"/>
                <w:numId w:val="15"/>
              </w:numPr>
              <w:ind w:left="34" w:firstLine="709"/>
              <w:jc w:val="both"/>
            </w:pPr>
            <w:r>
              <w:t xml:space="preserve">Установить, </w:t>
            </w:r>
            <w:r w:rsidRPr="00CF48E4">
              <w:t>что главные распорядители средств областного бюджета, предоставившие как получатели бюджетных средств из областного бюджета средства, указанные в пункте 4 настоящей статьи, принимают до 15 марта 202</w:t>
            </w:r>
            <w:r w:rsidR="009D3B5C">
              <w:t>4</w:t>
            </w:r>
            <w:r w:rsidRPr="00CF48E4">
              <w:t xml:space="preserve"> года решение об использовании полностью или частично остатков указанных средств в установленном Правительством Брянской области порядке на цели, ранее установленные условиями предоставления целевых средств.</w:t>
            </w:r>
          </w:p>
          <w:p w:rsidR="00CF48E4" w:rsidRDefault="00CF48E4" w:rsidP="00CF48E4">
            <w:pPr>
              <w:pStyle w:val="ab"/>
              <w:numPr>
                <w:ilvl w:val="0"/>
                <w:numId w:val="15"/>
              </w:numPr>
              <w:ind w:left="34" w:firstLine="709"/>
              <w:jc w:val="both"/>
            </w:pPr>
            <w:r>
              <w:t xml:space="preserve">Главные </w:t>
            </w:r>
            <w:r w:rsidRPr="00CF48E4">
              <w:t xml:space="preserve">распорядители средств областного бюджета в порядке, установленном Правительством Брянской области, не позднее тридцатого рабочего дня со дня поступления юридическим лицам, индивидуальным предпринимателям, физическим лицам – производителям товаров, работ, услуг средств в </w:t>
            </w:r>
            <w:r w:rsidRPr="00CF48E4">
              <w:lastRenderedPageBreak/>
              <w:t>качестве возврата дебиторской задолженности, источником финансового обеспечения которых являются средства, указанные в пункте 4 настоящей статьи, принимают решения об использовании указанных средств для достижения целей, установленных при их предоставлении</w:t>
            </w:r>
            <w:r>
              <w:t>.</w:t>
            </w:r>
          </w:p>
          <w:p w:rsidR="00CF48E4" w:rsidRPr="00F718FA" w:rsidRDefault="00CF48E4" w:rsidP="00CF48E4">
            <w:pPr>
              <w:pStyle w:val="ab"/>
              <w:numPr>
                <w:ilvl w:val="0"/>
                <w:numId w:val="15"/>
              </w:numPr>
              <w:ind w:left="34" w:firstLine="709"/>
              <w:jc w:val="both"/>
            </w:pPr>
            <w:r>
              <w:t xml:space="preserve">При отсутствии </w:t>
            </w:r>
            <w:r w:rsidRPr="00CF48E4">
              <w:t>решений, указанных в пунктах 5 и 6 настоящей стать</w:t>
            </w:r>
            <w:r w:rsidR="008F223F">
              <w:t>и, по состоянию на 15 марта 202</w:t>
            </w:r>
            <w:r w:rsidR="009D3B5C">
              <w:t>4</w:t>
            </w:r>
            <w:r w:rsidRPr="00CF48E4">
              <w:t xml:space="preserve"> года или тридцатый рабочий день со дня поступления средств от возврата дебиторской задолженности остатки средств и средства от возврата дебиторской задолженности, указанные в пунктах 5 и 6 настоящей статьи, подлежат перечислению указанными лицами в доходы областного бюджета в порядке, установленном Правительством Брянской области.</w:t>
            </w:r>
          </w:p>
          <w:p w:rsidR="00C609E2" w:rsidRDefault="00C609E2" w:rsidP="00D12BEB">
            <w:pPr>
              <w:pStyle w:val="ab"/>
              <w:numPr>
                <w:ilvl w:val="0"/>
                <w:numId w:val="15"/>
              </w:numPr>
              <w:ind w:left="34" w:firstLine="709"/>
              <w:jc w:val="both"/>
            </w:pPr>
            <w:r>
              <w:t>В случае неисполнения юридическими лицами</w:t>
            </w:r>
            <w:r w:rsidR="00CF48E4">
              <w:t>, индивидуальными предпринимателями, физическими лицами – производителями товаров, работ, услуг</w:t>
            </w:r>
            <w:r>
              <w:t xml:space="preserve"> требования, </w:t>
            </w:r>
            <w:r w:rsidRPr="00C609E2">
              <w:t xml:space="preserve">установленного </w:t>
            </w:r>
            <w:r w:rsidR="0006387D">
              <w:t xml:space="preserve">пунктом </w:t>
            </w:r>
            <w:r w:rsidR="000866FA">
              <w:t xml:space="preserve">7 </w:t>
            </w:r>
            <w:r w:rsidRPr="00C609E2">
              <w:t>настоящей статьи, департамент финансов Брянской области перечисляет в доход областного бюджета остатки субсидий или средства от возврата дебиторской задолженности, находящиеся на лицевых счетах, открытых юридическим лицам</w:t>
            </w:r>
            <w:r w:rsidR="00CF48E4">
              <w:t>, индивидуальным предпринимателям, физическим лицам – производителям товаров, работ, услуг</w:t>
            </w:r>
            <w:r w:rsidRPr="00C609E2">
              <w:t xml:space="preserve"> в департаменте финансов Брянской области, в порядке и сроки, </w:t>
            </w:r>
            <w:r w:rsidR="00CF48E4">
              <w:t xml:space="preserve">которые </w:t>
            </w:r>
            <w:r w:rsidRPr="00C609E2">
              <w:t>установлен</w:t>
            </w:r>
            <w:r w:rsidR="00CF48E4">
              <w:t xml:space="preserve">ы Правительством </w:t>
            </w:r>
            <w:r w:rsidRPr="00C609E2">
              <w:t>Брянской области.</w:t>
            </w:r>
          </w:p>
          <w:p w:rsidR="00D16F4E" w:rsidRDefault="00D16F4E" w:rsidP="00D12BEB">
            <w:pPr>
              <w:pStyle w:val="ab"/>
              <w:numPr>
                <w:ilvl w:val="0"/>
                <w:numId w:val="15"/>
              </w:numPr>
              <w:ind w:left="34" w:firstLine="709"/>
              <w:jc w:val="both"/>
            </w:pPr>
            <w:r>
              <w:t xml:space="preserve">Установить, что </w:t>
            </w:r>
            <w:r w:rsidRPr="00D16F4E">
              <w:t xml:space="preserve">в 2024 году при казначейском сопровождении средств, предоставляемых на основании контрактов (договоров), указанных           в подпунктах 5 и 6 пункта 2 настоящей статьи, заключаемых в целях приобретения товаров в рамках исполнения государственных контрактов, контрактов (договоров), которые заключаются бюджетными и автономными учреждениями, договоров </w:t>
            </w:r>
            <w:r w:rsidRPr="00D16F4E">
              <w:lastRenderedPageBreak/>
              <w:t>(соглашений)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перечисление средств по таким контрактам (договорам) осуществляется                   в установленном Правительством Брянской области порядке с лицевых счетов участника казначейского сопровождения, открытых заказчикам                      по таким контрактам (договорам) в департаменте финансов Брянской области, на расчетные счета, открытые поставщикам товаров в кредитных организациях, при представлении заказчиками по таким контрактам (договорам) в департамент финансов Брянской области документов, подтверждающих поставку товаров</w:t>
            </w:r>
            <w:r>
              <w:t>.</w:t>
            </w:r>
          </w:p>
          <w:p w:rsidR="00D16F4E" w:rsidRDefault="00D16F4E" w:rsidP="00D12BEB">
            <w:pPr>
              <w:pStyle w:val="ab"/>
              <w:numPr>
                <w:ilvl w:val="0"/>
                <w:numId w:val="15"/>
              </w:numPr>
              <w:ind w:left="34" w:firstLine="709"/>
              <w:jc w:val="both"/>
            </w:pPr>
            <w:r>
              <w:t xml:space="preserve">Установить, что </w:t>
            </w:r>
            <w:r w:rsidRPr="00D16F4E">
              <w:t xml:space="preserve">в 2024 году при казначейском сопровождении средств перечисление авансовых платежей по контрактам (договорам), указанным в пункте 9 настоящей статьи,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департаменте финансов Брянской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w:t>
            </w:r>
            <w:r w:rsidRPr="00D16F4E">
              <w:lastRenderedPageBreak/>
              <w:t>перевооружение), капитальный ремонт объектов капитального строительства, представленного в департамент финансов Брянской области                   в порядке и по форме, которые установлены Правительством Российской Федерации</w:t>
            </w:r>
            <w:r>
              <w:t>.</w:t>
            </w:r>
          </w:p>
          <w:p w:rsidR="00D16F4E" w:rsidRPr="00CD0AD8" w:rsidRDefault="00D16F4E" w:rsidP="00D12BEB">
            <w:pPr>
              <w:pStyle w:val="ab"/>
              <w:numPr>
                <w:ilvl w:val="0"/>
                <w:numId w:val="15"/>
              </w:numPr>
              <w:ind w:left="34" w:firstLine="709"/>
              <w:jc w:val="both"/>
            </w:pPr>
            <w:r>
              <w:t xml:space="preserve">Установить, что </w:t>
            </w:r>
            <w:r w:rsidRPr="00D16F4E">
              <w:t>в 2024 году при казначейском сопровождении средств, предоставляемых на основании контрактов (договоров), указанных      в подпункте 6 пункта 2 настоящей статьи, заключаемых в целях выполнения работ, оказания услуг в рамках исполнения государственных контрактов, контрактов (договоров), которые заключаются бюджетными и автономными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департаменте финансов Брянской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департамент финансов Брянской области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w:t>
            </w:r>
            <w:r>
              <w:t>и.</w:t>
            </w:r>
          </w:p>
        </w:tc>
        <w:tc>
          <w:tcPr>
            <w:tcW w:w="6120" w:type="dxa"/>
            <w:shd w:val="clear" w:color="auto" w:fill="auto"/>
          </w:tcPr>
          <w:p w:rsidR="00CD0AD8" w:rsidRPr="0089650B" w:rsidRDefault="00C609E2" w:rsidP="00527D43">
            <w:pPr>
              <w:tabs>
                <w:tab w:val="num" w:pos="1134"/>
              </w:tabs>
              <w:ind w:left="2064" w:hanging="1134"/>
              <w:rPr>
                <w:b/>
              </w:rPr>
            </w:pPr>
            <w:r w:rsidRPr="0089650B">
              <w:rPr>
                <w:b/>
              </w:rPr>
              <w:lastRenderedPageBreak/>
              <w:t xml:space="preserve">Статья </w:t>
            </w:r>
            <w:r w:rsidR="0022070D" w:rsidRPr="0089650B">
              <w:rPr>
                <w:b/>
              </w:rPr>
              <w:t>9</w:t>
            </w:r>
            <w:r w:rsidRPr="0089650B">
              <w:rPr>
                <w:b/>
              </w:rPr>
              <w:t>. Особенности использования средств, получаемых отдельными юридическими лицами из областного бюджета</w:t>
            </w:r>
          </w:p>
          <w:p w:rsidR="003F22B0" w:rsidRPr="0089650B" w:rsidRDefault="00CC41B5" w:rsidP="00AE7FD7">
            <w:pPr>
              <w:pStyle w:val="ab"/>
              <w:numPr>
                <w:ilvl w:val="0"/>
                <w:numId w:val="18"/>
              </w:numPr>
              <w:tabs>
                <w:tab w:val="num" w:pos="1134"/>
              </w:tabs>
              <w:ind w:left="0" w:firstLine="788"/>
              <w:jc w:val="both"/>
            </w:pPr>
            <w:r w:rsidRPr="0089650B">
              <w:t>Д</w:t>
            </w:r>
            <w:r w:rsidR="003F22B0" w:rsidRPr="0089650B">
              <w:t>епартамент финансов Брянской области осуществляет санкционирование операций на основании приказа от 02.05.2017 № 65 «О Порядке проведения департаментом финансов Брянской области санкционирования операций при казначейском сопровождении средств» (в ред. от 26.12.2017 № 167, от 18.03.2019 № 33, от 13.06.2019 № 70</w:t>
            </w:r>
            <w:r w:rsidR="00AE7FD7" w:rsidRPr="0089650B">
              <w:t>, от 30.11.2020        № 221, от 30.07.2021 № 116</w:t>
            </w:r>
            <w:r w:rsidR="0012086F" w:rsidRPr="0089650B">
              <w:t>, от 28.01.2022 № 21</w:t>
            </w:r>
            <w:r w:rsidR="00EF7434" w:rsidRPr="0089650B">
              <w:t xml:space="preserve">, </w:t>
            </w:r>
            <w:r w:rsidR="00EF7434" w:rsidRPr="0089650B">
              <w:lastRenderedPageBreak/>
              <w:t>25.05.2023 № 63</w:t>
            </w:r>
            <w:r w:rsidR="00720108" w:rsidRPr="0089650B">
              <w:t>, от 21.10.2024 № 141</w:t>
            </w:r>
            <w:r w:rsidR="003F22B0" w:rsidRPr="0089650B">
              <w:t>).</w:t>
            </w:r>
          </w:p>
          <w:p w:rsidR="008578A8" w:rsidRPr="0089650B" w:rsidRDefault="008578A8" w:rsidP="008578A8">
            <w:pPr>
              <w:pStyle w:val="ab"/>
              <w:ind w:left="81" w:firstLine="709"/>
              <w:jc w:val="both"/>
            </w:pPr>
            <w:r w:rsidRPr="0089650B">
              <w:t>Постановление Правительства Брянской области от 27.12.2021 № 621-п «Об утверждении Порядка казначейского сопровождения, осуществляемого департаменто</w:t>
            </w:r>
            <w:r w:rsidR="00731C6D" w:rsidRPr="0089650B">
              <w:t>м</w:t>
            </w:r>
            <w:r w:rsidRPr="0089650B">
              <w:t xml:space="preserve"> финансов Брянской области».</w:t>
            </w:r>
          </w:p>
          <w:p w:rsidR="00034381" w:rsidRPr="0089650B" w:rsidRDefault="00034381" w:rsidP="004851ED">
            <w:pPr>
              <w:tabs>
                <w:tab w:val="num" w:pos="1134"/>
              </w:tabs>
              <w:ind w:left="79" w:firstLine="709"/>
              <w:jc w:val="both"/>
            </w:pPr>
            <w:r w:rsidRPr="0089650B">
              <w:t>2</w:t>
            </w:r>
            <w:r w:rsidR="0012086F" w:rsidRPr="0089650B">
              <w:t>.</w:t>
            </w:r>
            <w:r w:rsidRPr="0089650B">
              <w:t xml:space="preserve"> Носит установочный характер.</w:t>
            </w: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3F22B0" w:rsidRPr="006D64E5" w:rsidRDefault="003F22B0" w:rsidP="004851ED">
            <w:pPr>
              <w:tabs>
                <w:tab w:val="num" w:pos="1134"/>
              </w:tabs>
              <w:ind w:left="79" w:firstLine="709"/>
              <w:jc w:val="both"/>
              <w:rPr>
                <w:highlight w:val="yellow"/>
              </w:rPr>
            </w:pPr>
          </w:p>
          <w:p w:rsidR="003F22B0" w:rsidRPr="006D64E5" w:rsidRDefault="003F22B0" w:rsidP="004851ED">
            <w:pPr>
              <w:tabs>
                <w:tab w:val="num" w:pos="1134"/>
              </w:tabs>
              <w:ind w:left="79" w:firstLine="709"/>
              <w:jc w:val="both"/>
              <w:rPr>
                <w:highlight w:val="yellow"/>
              </w:rPr>
            </w:pPr>
          </w:p>
          <w:p w:rsidR="003F22B0" w:rsidRPr="006D64E5" w:rsidRDefault="003F22B0" w:rsidP="004851ED">
            <w:pPr>
              <w:tabs>
                <w:tab w:val="num" w:pos="1134"/>
              </w:tabs>
              <w:ind w:left="79" w:firstLine="709"/>
              <w:jc w:val="both"/>
              <w:rPr>
                <w:highlight w:val="yellow"/>
              </w:rPr>
            </w:pPr>
          </w:p>
          <w:p w:rsidR="003F22B0" w:rsidRPr="006D64E5" w:rsidRDefault="003F22B0" w:rsidP="004851ED">
            <w:pPr>
              <w:tabs>
                <w:tab w:val="num" w:pos="1134"/>
              </w:tabs>
              <w:ind w:left="79" w:firstLine="709"/>
              <w:jc w:val="both"/>
              <w:rPr>
                <w:highlight w:val="yellow"/>
              </w:rPr>
            </w:pPr>
          </w:p>
          <w:p w:rsidR="003F22B0" w:rsidRPr="006D64E5" w:rsidRDefault="003F22B0" w:rsidP="004851ED">
            <w:pPr>
              <w:tabs>
                <w:tab w:val="num" w:pos="1134"/>
              </w:tabs>
              <w:ind w:left="79" w:firstLine="709"/>
              <w:jc w:val="both"/>
              <w:rPr>
                <w:highlight w:val="yellow"/>
              </w:rPr>
            </w:pPr>
          </w:p>
          <w:p w:rsidR="003F22B0" w:rsidRPr="006D64E5" w:rsidRDefault="003F22B0" w:rsidP="004851ED">
            <w:pPr>
              <w:tabs>
                <w:tab w:val="num" w:pos="1134"/>
              </w:tabs>
              <w:ind w:left="79" w:firstLine="709"/>
              <w:jc w:val="both"/>
              <w:rPr>
                <w:highlight w:val="yellow"/>
              </w:rPr>
            </w:pPr>
          </w:p>
          <w:p w:rsidR="003F22B0" w:rsidRPr="006D64E5" w:rsidRDefault="003F22B0" w:rsidP="004851ED">
            <w:pPr>
              <w:tabs>
                <w:tab w:val="num" w:pos="1134"/>
              </w:tabs>
              <w:ind w:left="79" w:firstLine="709"/>
              <w:jc w:val="both"/>
              <w:rPr>
                <w:highlight w:val="yellow"/>
              </w:rPr>
            </w:pPr>
          </w:p>
          <w:p w:rsidR="003F22B0" w:rsidRPr="006D64E5" w:rsidRDefault="003F22B0" w:rsidP="004851ED">
            <w:pPr>
              <w:tabs>
                <w:tab w:val="num" w:pos="1134"/>
              </w:tabs>
              <w:ind w:left="79" w:firstLine="709"/>
              <w:jc w:val="both"/>
              <w:rPr>
                <w:highlight w:val="yellow"/>
              </w:rPr>
            </w:pPr>
          </w:p>
          <w:p w:rsidR="003F22B0" w:rsidRPr="006D64E5" w:rsidRDefault="003F22B0" w:rsidP="004851ED">
            <w:pPr>
              <w:tabs>
                <w:tab w:val="num" w:pos="1134"/>
              </w:tabs>
              <w:ind w:left="79" w:firstLine="709"/>
              <w:jc w:val="both"/>
              <w:rPr>
                <w:highlight w:val="yellow"/>
              </w:rPr>
            </w:pPr>
          </w:p>
          <w:p w:rsidR="0012086F" w:rsidRPr="006D64E5" w:rsidRDefault="0012086F" w:rsidP="0012086F">
            <w:pPr>
              <w:tabs>
                <w:tab w:val="num" w:pos="1134"/>
              </w:tabs>
              <w:jc w:val="both"/>
              <w:rPr>
                <w:highlight w:val="yellow"/>
              </w:rPr>
            </w:pPr>
          </w:p>
          <w:p w:rsidR="0012086F" w:rsidRPr="006D64E5" w:rsidRDefault="0012086F" w:rsidP="0012086F">
            <w:pPr>
              <w:tabs>
                <w:tab w:val="num" w:pos="1134"/>
              </w:tabs>
              <w:jc w:val="both"/>
              <w:rPr>
                <w:highlight w:val="yellow"/>
              </w:rPr>
            </w:pPr>
          </w:p>
          <w:p w:rsidR="0012086F" w:rsidRPr="006D64E5" w:rsidRDefault="0012086F" w:rsidP="0012086F">
            <w:pPr>
              <w:tabs>
                <w:tab w:val="num" w:pos="1134"/>
              </w:tabs>
              <w:jc w:val="both"/>
              <w:rPr>
                <w:highlight w:val="yellow"/>
              </w:rPr>
            </w:pPr>
          </w:p>
          <w:p w:rsidR="0012086F" w:rsidRPr="006D64E5" w:rsidRDefault="0012086F" w:rsidP="0012086F">
            <w:pPr>
              <w:tabs>
                <w:tab w:val="num" w:pos="1134"/>
              </w:tabs>
              <w:jc w:val="both"/>
              <w:rPr>
                <w:highlight w:val="yellow"/>
              </w:rPr>
            </w:pPr>
          </w:p>
          <w:p w:rsidR="0012086F" w:rsidRPr="006D64E5" w:rsidRDefault="0012086F" w:rsidP="0012086F">
            <w:pPr>
              <w:tabs>
                <w:tab w:val="num" w:pos="1134"/>
              </w:tabs>
              <w:jc w:val="both"/>
              <w:rPr>
                <w:highlight w:val="yellow"/>
              </w:rPr>
            </w:pPr>
          </w:p>
          <w:p w:rsidR="0012086F" w:rsidRPr="006D64E5" w:rsidRDefault="0012086F" w:rsidP="0012086F">
            <w:pPr>
              <w:tabs>
                <w:tab w:val="num" w:pos="1134"/>
              </w:tabs>
              <w:jc w:val="both"/>
              <w:rPr>
                <w:highlight w:val="yellow"/>
              </w:rPr>
            </w:pPr>
          </w:p>
          <w:p w:rsidR="0012086F" w:rsidRPr="006D64E5" w:rsidRDefault="0012086F" w:rsidP="0012086F">
            <w:pPr>
              <w:tabs>
                <w:tab w:val="num" w:pos="1134"/>
              </w:tabs>
              <w:jc w:val="both"/>
              <w:rPr>
                <w:highlight w:val="yellow"/>
              </w:rPr>
            </w:pPr>
          </w:p>
          <w:p w:rsidR="0012086F" w:rsidRPr="006D64E5" w:rsidRDefault="0012086F" w:rsidP="0012086F">
            <w:pPr>
              <w:tabs>
                <w:tab w:val="num" w:pos="1134"/>
              </w:tabs>
              <w:jc w:val="both"/>
              <w:rPr>
                <w:highlight w:val="yellow"/>
              </w:rPr>
            </w:pPr>
          </w:p>
          <w:p w:rsidR="0012086F" w:rsidRPr="006D64E5" w:rsidRDefault="0012086F" w:rsidP="0012086F">
            <w:pPr>
              <w:tabs>
                <w:tab w:val="num" w:pos="1134"/>
              </w:tabs>
              <w:jc w:val="both"/>
              <w:rPr>
                <w:highlight w:val="yellow"/>
              </w:rPr>
            </w:pPr>
          </w:p>
          <w:p w:rsidR="0012086F" w:rsidRPr="006D64E5" w:rsidRDefault="0012086F" w:rsidP="0012086F">
            <w:pPr>
              <w:tabs>
                <w:tab w:val="num" w:pos="1134"/>
              </w:tabs>
              <w:jc w:val="both"/>
              <w:rPr>
                <w:highlight w:val="yellow"/>
              </w:rPr>
            </w:pPr>
          </w:p>
          <w:p w:rsidR="0012086F" w:rsidRPr="006D64E5" w:rsidRDefault="0012086F" w:rsidP="0012086F">
            <w:pPr>
              <w:tabs>
                <w:tab w:val="num" w:pos="1134"/>
              </w:tabs>
              <w:jc w:val="both"/>
              <w:rPr>
                <w:highlight w:val="yellow"/>
              </w:rPr>
            </w:pPr>
          </w:p>
          <w:p w:rsidR="0012086F" w:rsidRPr="006D64E5" w:rsidRDefault="0012086F" w:rsidP="0012086F">
            <w:pPr>
              <w:tabs>
                <w:tab w:val="num" w:pos="1134"/>
              </w:tabs>
              <w:jc w:val="both"/>
              <w:rPr>
                <w:highlight w:val="yellow"/>
              </w:rPr>
            </w:pPr>
          </w:p>
          <w:p w:rsidR="0012086F" w:rsidRPr="006D64E5" w:rsidRDefault="0012086F" w:rsidP="0012086F">
            <w:pPr>
              <w:tabs>
                <w:tab w:val="num" w:pos="1134"/>
              </w:tabs>
              <w:jc w:val="both"/>
              <w:rPr>
                <w:highlight w:val="yellow"/>
              </w:rPr>
            </w:pPr>
          </w:p>
          <w:p w:rsidR="0012086F" w:rsidRPr="006D64E5" w:rsidRDefault="0012086F" w:rsidP="0012086F">
            <w:pPr>
              <w:tabs>
                <w:tab w:val="num" w:pos="1134"/>
              </w:tabs>
              <w:jc w:val="both"/>
              <w:rPr>
                <w:highlight w:val="yellow"/>
              </w:rPr>
            </w:pPr>
          </w:p>
          <w:p w:rsidR="00EF7434" w:rsidRPr="006D64E5" w:rsidRDefault="00EF7434" w:rsidP="0012086F">
            <w:pPr>
              <w:tabs>
                <w:tab w:val="num" w:pos="1134"/>
              </w:tabs>
              <w:jc w:val="both"/>
              <w:rPr>
                <w:highlight w:val="yellow"/>
              </w:rPr>
            </w:pPr>
          </w:p>
          <w:p w:rsidR="00EF7434" w:rsidRPr="006D64E5" w:rsidRDefault="00EF7434" w:rsidP="0012086F">
            <w:pPr>
              <w:tabs>
                <w:tab w:val="num" w:pos="1134"/>
              </w:tabs>
              <w:jc w:val="both"/>
              <w:rPr>
                <w:highlight w:val="yellow"/>
              </w:rPr>
            </w:pPr>
          </w:p>
          <w:p w:rsidR="0012086F" w:rsidRPr="006D64E5" w:rsidRDefault="0012086F" w:rsidP="0012086F">
            <w:pPr>
              <w:tabs>
                <w:tab w:val="num" w:pos="1134"/>
              </w:tabs>
              <w:jc w:val="both"/>
              <w:rPr>
                <w:highlight w:val="yellow"/>
              </w:rPr>
            </w:pPr>
          </w:p>
          <w:p w:rsidR="0012086F" w:rsidRPr="006D64E5" w:rsidRDefault="0012086F" w:rsidP="0012086F">
            <w:pPr>
              <w:tabs>
                <w:tab w:val="num" w:pos="1134"/>
              </w:tabs>
              <w:jc w:val="both"/>
              <w:rPr>
                <w:highlight w:val="yellow"/>
              </w:rPr>
            </w:pPr>
          </w:p>
          <w:p w:rsidR="004851ED" w:rsidRPr="006D64E5" w:rsidRDefault="004851ED"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EF7434" w:rsidRPr="006D64E5" w:rsidRDefault="00EF7434"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89650B" w:rsidRDefault="0012086F" w:rsidP="0012086F">
            <w:pPr>
              <w:pStyle w:val="ab"/>
              <w:numPr>
                <w:ilvl w:val="0"/>
                <w:numId w:val="16"/>
              </w:numPr>
              <w:tabs>
                <w:tab w:val="num" w:pos="1134"/>
              </w:tabs>
              <w:jc w:val="both"/>
            </w:pPr>
            <w:r w:rsidRPr="0089650B">
              <w:t>Носит установочный характер</w:t>
            </w: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12086F" w:rsidRPr="006D64E5" w:rsidRDefault="0012086F" w:rsidP="004851ED">
            <w:pPr>
              <w:tabs>
                <w:tab w:val="num" w:pos="1134"/>
              </w:tabs>
              <w:ind w:left="79" w:firstLine="709"/>
              <w:jc w:val="both"/>
              <w:rPr>
                <w:highlight w:val="yellow"/>
              </w:rPr>
            </w:pPr>
          </w:p>
          <w:p w:rsidR="0012086F" w:rsidRPr="006D64E5" w:rsidRDefault="0012086F" w:rsidP="004851ED">
            <w:pPr>
              <w:tabs>
                <w:tab w:val="num" w:pos="1134"/>
              </w:tabs>
              <w:ind w:left="79" w:firstLine="709"/>
              <w:jc w:val="both"/>
              <w:rPr>
                <w:highlight w:val="yellow"/>
              </w:rPr>
            </w:pPr>
          </w:p>
          <w:p w:rsidR="0012086F" w:rsidRPr="006D64E5" w:rsidRDefault="0012086F" w:rsidP="004851ED">
            <w:pPr>
              <w:tabs>
                <w:tab w:val="num" w:pos="1134"/>
              </w:tabs>
              <w:ind w:left="79" w:firstLine="709"/>
              <w:jc w:val="both"/>
              <w:rPr>
                <w:highlight w:val="yellow"/>
              </w:rPr>
            </w:pPr>
          </w:p>
          <w:p w:rsidR="0012086F" w:rsidRPr="006D64E5" w:rsidRDefault="0012086F" w:rsidP="004851ED">
            <w:pPr>
              <w:tabs>
                <w:tab w:val="num" w:pos="1134"/>
              </w:tabs>
              <w:ind w:left="79" w:firstLine="709"/>
              <w:jc w:val="both"/>
              <w:rPr>
                <w:highlight w:val="yellow"/>
              </w:rPr>
            </w:pPr>
          </w:p>
          <w:p w:rsidR="0012086F" w:rsidRPr="006D64E5" w:rsidRDefault="0012086F" w:rsidP="004851ED">
            <w:pPr>
              <w:tabs>
                <w:tab w:val="num" w:pos="1134"/>
              </w:tabs>
              <w:ind w:left="79" w:firstLine="709"/>
              <w:jc w:val="both"/>
              <w:rPr>
                <w:highlight w:val="yellow"/>
              </w:rPr>
            </w:pPr>
          </w:p>
          <w:p w:rsidR="0012086F" w:rsidRPr="006D64E5" w:rsidRDefault="0012086F" w:rsidP="004851ED">
            <w:pPr>
              <w:tabs>
                <w:tab w:val="num" w:pos="1134"/>
              </w:tabs>
              <w:ind w:left="79" w:firstLine="709"/>
              <w:jc w:val="both"/>
              <w:rPr>
                <w:highlight w:val="yellow"/>
              </w:rPr>
            </w:pPr>
          </w:p>
          <w:p w:rsidR="00034381" w:rsidRPr="0089650B" w:rsidRDefault="00034381" w:rsidP="004851ED">
            <w:pPr>
              <w:tabs>
                <w:tab w:val="num" w:pos="1134"/>
              </w:tabs>
              <w:ind w:left="79" w:firstLine="709"/>
              <w:jc w:val="both"/>
            </w:pPr>
            <w:r w:rsidRPr="0089650B">
              <w:t>4. Носит установочный характер.</w:t>
            </w: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12086F" w:rsidRPr="006D64E5" w:rsidRDefault="0012086F" w:rsidP="004851ED">
            <w:pPr>
              <w:tabs>
                <w:tab w:val="num" w:pos="1134"/>
              </w:tabs>
              <w:ind w:left="79" w:firstLine="709"/>
              <w:jc w:val="both"/>
              <w:rPr>
                <w:highlight w:val="yellow"/>
              </w:rPr>
            </w:pPr>
          </w:p>
          <w:p w:rsidR="0012086F" w:rsidRPr="006D64E5" w:rsidRDefault="0012086F" w:rsidP="004851ED">
            <w:pPr>
              <w:tabs>
                <w:tab w:val="num" w:pos="1134"/>
              </w:tabs>
              <w:ind w:left="79" w:firstLine="709"/>
              <w:jc w:val="both"/>
              <w:rPr>
                <w:highlight w:val="yellow"/>
              </w:rPr>
            </w:pPr>
          </w:p>
          <w:p w:rsidR="0012086F" w:rsidRPr="006D64E5" w:rsidRDefault="0012086F" w:rsidP="004851ED">
            <w:pPr>
              <w:tabs>
                <w:tab w:val="num" w:pos="1134"/>
              </w:tabs>
              <w:ind w:left="79" w:firstLine="709"/>
              <w:jc w:val="both"/>
              <w:rPr>
                <w:highlight w:val="yellow"/>
              </w:rPr>
            </w:pPr>
          </w:p>
          <w:p w:rsidR="0012086F" w:rsidRPr="006D64E5" w:rsidRDefault="0012086F" w:rsidP="004851ED">
            <w:pPr>
              <w:tabs>
                <w:tab w:val="num" w:pos="1134"/>
              </w:tabs>
              <w:ind w:left="79" w:firstLine="709"/>
              <w:jc w:val="both"/>
              <w:rPr>
                <w:highlight w:val="yellow"/>
              </w:rPr>
            </w:pPr>
          </w:p>
          <w:p w:rsidR="005112E0" w:rsidRPr="006D64E5" w:rsidRDefault="005112E0"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r w:rsidRPr="0089650B">
              <w:t>5. Носит установочный характер.</w:t>
            </w: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6D64E5" w:rsidRDefault="00034381" w:rsidP="004851ED">
            <w:pPr>
              <w:tabs>
                <w:tab w:val="num" w:pos="1134"/>
              </w:tabs>
              <w:ind w:left="79" w:firstLine="709"/>
              <w:jc w:val="both"/>
              <w:rPr>
                <w:highlight w:val="yellow"/>
              </w:rPr>
            </w:pPr>
          </w:p>
          <w:p w:rsidR="00034381" w:rsidRPr="0089650B" w:rsidRDefault="00034381" w:rsidP="004851ED">
            <w:pPr>
              <w:tabs>
                <w:tab w:val="num" w:pos="1134"/>
              </w:tabs>
              <w:ind w:left="79" w:firstLine="709"/>
              <w:jc w:val="both"/>
            </w:pPr>
            <w:r w:rsidRPr="0089650B">
              <w:t>6. Носит установочный характер.</w:t>
            </w: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B94728" w:rsidRPr="006D64E5" w:rsidRDefault="00B94728" w:rsidP="004851ED">
            <w:pPr>
              <w:tabs>
                <w:tab w:val="num" w:pos="1134"/>
              </w:tabs>
              <w:ind w:left="79" w:firstLine="709"/>
              <w:jc w:val="both"/>
              <w:rPr>
                <w:highlight w:val="yellow"/>
              </w:rPr>
            </w:pPr>
          </w:p>
          <w:p w:rsidR="0012086F" w:rsidRPr="006D64E5" w:rsidRDefault="0012086F" w:rsidP="004851ED">
            <w:pPr>
              <w:tabs>
                <w:tab w:val="num" w:pos="1134"/>
              </w:tabs>
              <w:ind w:left="79" w:firstLine="709"/>
              <w:jc w:val="both"/>
              <w:rPr>
                <w:highlight w:val="yellow"/>
              </w:rPr>
            </w:pPr>
          </w:p>
          <w:p w:rsidR="0012086F" w:rsidRPr="006D64E5" w:rsidRDefault="0012086F" w:rsidP="004851ED">
            <w:pPr>
              <w:tabs>
                <w:tab w:val="num" w:pos="1134"/>
              </w:tabs>
              <w:ind w:left="79" w:firstLine="709"/>
              <w:jc w:val="both"/>
              <w:rPr>
                <w:highlight w:val="yellow"/>
              </w:rPr>
            </w:pPr>
          </w:p>
          <w:p w:rsidR="00B94728" w:rsidRPr="0089650B" w:rsidRDefault="00B94728" w:rsidP="004851ED">
            <w:pPr>
              <w:tabs>
                <w:tab w:val="num" w:pos="1134"/>
              </w:tabs>
              <w:ind w:left="79" w:firstLine="709"/>
              <w:jc w:val="both"/>
            </w:pPr>
            <w:r w:rsidRPr="0089650B">
              <w:t>7. Носит установочный характер.</w:t>
            </w:r>
          </w:p>
          <w:p w:rsidR="00AE7FD7" w:rsidRPr="006D64E5" w:rsidRDefault="00AE7FD7" w:rsidP="004851ED">
            <w:pPr>
              <w:tabs>
                <w:tab w:val="num" w:pos="1134"/>
              </w:tabs>
              <w:ind w:left="79" w:firstLine="709"/>
              <w:jc w:val="both"/>
              <w:rPr>
                <w:highlight w:val="yellow"/>
              </w:rPr>
            </w:pPr>
          </w:p>
          <w:p w:rsidR="00AE7FD7" w:rsidRPr="006D64E5" w:rsidRDefault="00AE7FD7" w:rsidP="004851ED">
            <w:pPr>
              <w:tabs>
                <w:tab w:val="num" w:pos="1134"/>
              </w:tabs>
              <w:ind w:left="79" w:firstLine="709"/>
              <w:jc w:val="both"/>
              <w:rPr>
                <w:highlight w:val="yellow"/>
              </w:rPr>
            </w:pPr>
          </w:p>
          <w:p w:rsidR="00AE7FD7" w:rsidRPr="006D64E5" w:rsidRDefault="00AE7FD7" w:rsidP="004851ED">
            <w:pPr>
              <w:tabs>
                <w:tab w:val="num" w:pos="1134"/>
              </w:tabs>
              <w:ind w:left="79" w:firstLine="709"/>
              <w:jc w:val="both"/>
              <w:rPr>
                <w:highlight w:val="yellow"/>
              </w:rPr>
            </w:pPr>
          </w:p>
          <w:p w:rsidR="00AE7FD7" w:rsidRPr="006D64E5" w:rsidRDefault="00AE7FD7" w:rsidP="004851ED">
            <w:pPr>
              <w:tabs>
                <w:tab w:val="num" w:pos="1134"/>
              </w:tabs>
              <w:ind w:left="79" w:firstLine="709"/>
              <w:jc w:val="both"/>
              <w:rPr>
                <w:highlight w:val="yellow"/>
              </w:rPr>
            </w:pPr>
          </w:p>
          <w:p w:rsidR="00AE7FD7" w:rsidRPr="006D64E5" w:rsidRDefault="00AE7FD7" w:rsidP="004851ED">
            <w:pPr>
              <w:tabs>
                <w:tab w:val="num" w:pos="1134"/>
              </w:tabs>
              <w:ind w:left="79" w:firstLine="709"/>
              <w:jc w:val="both"/>
              <w:rPr>
                <w:highlight w:val="yellow"/>
              </w:rPr>
            </w:pPr>
          </w:p>
          <w:p w:rsidR="00AE7FD7" w:rsidRPr="006D64E5" w:rsidRDefault="00AE7FD7" w:rsidP="004851ED">
            <w:pPr>
              <w:tabs>
                <w:tab w:val="num" w:pos="1134"/>
              </w:tabs>
              <w:ind w:left="79" w:firstLine="709"/>
              <w:jc w:val="both"/>
              <w:rPr>
                <w:highlight w:val="yellow"/>
              </w:rPr>
            </w:pPr>
          </w:p>
          <w:p w:rsidR="00AE7FD7" w:rsidRPr="006D64E5" w:rsidRDefault="00AE7FD7" w:rsidP="004851ED">
            <w:pPr>
              <w:tabs>
                <w:tab w:val="num" w:pos="1134"/>
              </w:tabs>
              <w:ind w:left="79" w:firstLine="709"/>
              <w:jc w:val="both"/>
              <w:rPr>
                <w:highlight w:val="yellow"/>
              </w:rPr>
            </w:pPr>
          </w:p>
          <w:p w:rsidR="00AE7FD7" w:rsidRPr="006D64E5" w:rsidRDefault="00AE7FD7" w:rsidP="004851ED">
            <w:pPr>
              <w:tabs>
                <w:tab w:val="num" w:pos="1134"/>
              </w:tabs>
              <w:ind w:left="79" w:firstLine="709"/>
              <w:jc w:val="both"/>
              <w:rPr>
                <w:highlight w:val="yellow"/>
              </w:rPr>
            </w:pPr>
          </w:p>
          <w:p w:rsidR="00AE7FD7" w:rsidRDefault="00AE7FD7" w:rsidP="004851ED">
            <w:pPr>
              <w:tabs>
                <w:tab w:val="num" w:pos="1134"/>
              </w:tabs>
              <w:ind w:left="79" w:firstLine="709"/>
              <w:jc w:val="both"/>
            </w:pPr>
            <w:r w:rsidRPr="0089650B">
              <w:t>8. Носит установочный характер.</w:t>
            </w: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D12BEB" w:rsidRDefault="00D12BE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r>
              <w:t>9. Носит установочный характер.</w:t>
            </w: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D12BEB" w:rsidRDefault="00D12BE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r>
              <w:t>10. Носит установочный характер.</w:t>
            </w: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Default="0089650B" w:rsidP="0089650B">
            <w:pPr>
              <w:pStyle w:val="ab"/>
              <w:tabs>
                <w:tab w:val="num" w:pos="790"/>
              </w:tabs>
              <w:ind w:left="790"/>
              <w:jc w:val="both"/>
            </w:pPr>
            <w:r>
              <w:t>11. Носит установочный характер.</w:t>
            </w:r>
          </w:p>
          <w:p w:rsidR="0089650B" w:rsidRDefault="0089650B" w:rsidP="004851ED">
            <w:pPr>
              <w:tabs>
                <w:tab w:val="num" w:pos="1134"/>
              </w:tabs>
              <w:ind w:left="79" w:firstLine="709"/>
              <w:jc w:val="both"/>
            </w:pPr>
          </w:p>
          <w:p w:rsidR="0089650B" w:rsidRDefault="0089650B" w:rsidP="004851ED">
            <w:pPr>
              <w:tabs>
                <w:tab w:val="num" w:pos="1134"/>
              </w:tabs>
              <w:ind w:left="79" w:firstLine="709"/>
              <w:jc w:val="both"/>
            </w:pPr>
          </w:p>
          <w:p w:rsidR="0089650B" w:rsidRPr="006D64E5" w:rsidRDefault="0089650B" w:rsidP="004851ED">
            <w:pPr>
              <w:tabs>
                <w:tab w:val="num" w:pos="1134"/>
              </w:tabs>
              <w:ind w:left="79" w:firstLine="709"/>
              <w:jc w:val="both"/>
              <w:rPr>
                <w:highlight w:val="yellow"/>
              </w:rPr>
            </w:pPr>
          </w:p>
        </w:tc>
        <w:tc>
          <w:tcPr>
            <w:tcW w:w="3780" w:type="dxa"/>
            <w:shd w:val="clear" w:color="auto" w:fill="auto"/>
          </w:tcPr>
          <w:p w:rsidR="00CD0AD8" w:rsidRPr="000F7244" w:rsidRDefault="00CD0AD8" w:rsidP="00736FFA">
            <w:pPr>
              <w:jc w:val="both"/>
              <w:rPr>
                <w:highlight w:val="yellow"/>
              </w:rPr>
            </w:pPr>
          </w:p>
        </w:tc>
      </w:tr>
      <w:tr w:rsidR="00046E15" w:rsidRPr="000F7244" w:rsidTr="00004D73">
        <w:trPr>
          <w:trHeight w:val="342"/>
        </w:trPr>
        <w:tc>
          <w:tcPr>
            <w:tcW w:w="6048" w:type="dxa"/>
            <w:shd w:val="clear" w:color="auto" w:fill="auto"/>
          </w:tcPr>
          <w:p w:rsidR="009B5042" w:rsidRPr="00C609E2" w:rsidRDefault="00C609E2" w:rsidP="009B5042">
            <w:pPr>
              <w:tabs>
                <w:tab w:val="num" w:pos="993"/>
                <w:tab w:val="num" w:pos="1735"/>
              </w:tabs>
              <w:spacing w:line="280" w:lineRule="exact"/>
              <w:ind w:left="2302" w:hanging="1582"/>
              <w:rPr>
                <w:b/>
              </w:rPr>
            </w:pPr>
            <w:r w:rsidRPr="00C609E2">
              <w:rPr>
                <w:b/>
              </w:rPr>
              <w:lastRenderedPageBreak/>
              <w:t>Статья 1</w:t>
            </w:r>
            <w:r w:rsidR="001B3D4B">
              <w:rPr>
                <w:b/>
              </w:rPr>
              <w:t>0</w:t>
            </w:r>
            <w:r w:rsidR="009B5042" w:rsidRPr="00C609E2">
              <w:rPr>
                <w:b/>
              </w:rPr>
              <w:t xml:space="preserve">. </w:t>
            </w:r>
            <w:r w:rsidR="00046E15" w:rsidRPr="00C609E2">
              <w:rPr>
                <w:b/>
              </w:rPr>
              <w:t xml:space="preserve">Особенности </w:t>
            </w:r>
            <w:r w:rsidR="009B5042" w:rsidRPr="00C609E2">
              <w:rPr>
                <w:b/>
              </w:rPr>
              <w:t xml:space="preserve">исполнения </w:t>
            </w:r>
          </w:p>
          <w:p w:rsidR="00046E15" w:rsidRPr="00C609E2" w:rsidRDefault="009B5042" w:rsidP="009B5042">
            <w:pPr>
              <w:tabs>
                <w:tab w:val="num" w:pos="1735"/>
              </w:tabs>
              <w:spacing w:line="280" w:lineRule="exact"/>
              <w:ind w:left="2302" w:hanging="1582"/>
              <w:rPr>
                <w:b/>
              </w:rPr>
            </w:pPr>
            <w:r w:rsidRPr="00C609E2">
              <w:rPr>
                <w:b/>
              </w:rPr>
              <w:t xml:space="preserve">                  областного </w:t>
            </w:r>
            <w:r w:rsidR="005E0A18" w:rsidRPr="00C609E2">
              <w:rPr>
                <w:b/>
              </w:rPr>
              <w:t>бюджета</w:t>
            </w:r>
          </w:p>
          <w:p w:rsidR="00A559B4" w:rsidRDefault="00A559B4" w:rsidP="007D344B">
            <w:pPr>
              <w:numPr>
                <w:ilvl w:val="0"/>
                <w:numId w:val="14"/>
              </w:numPr>
              <w:ind w:left="34" w:firstLine="709"/>
              <w:jc w:val="both"/>
            </w:pPr>
            <w:r w:rsidRPr="00C609E2">
              <w:t xml:space="preserve">Установить в соответствии с пунктом 8 статьи 217 Бюджетного кодекса Российской Федерации </w:t>
            </w:r>
            <w:r w:rsidRPr="00C609E2">
              <w:lastRenderedPageBreak/>
              <w:t>дополнительные основания для внесения изменений в сводную бюджетную роспись областного бюджета без внесения изменений в настоящий Закон:</w:t>
            </w:r>
          </w:p>
          <w:p w:rsidR="009F6589" w:rsidRDefault="00A559B4" w:rsidP="007D344B">
            <w:pPr>
              <w:ind w:left="34" w:firstLine="709"/>
              <w:jc w:val="both"/>
            </w:pPr>
            <w:r w:rsidRPr="00C609E2">
              <w:t>увеличение бюджетных ассигнований, соответствующих целям предоставления из федерального бюджета субсидий</w:t>
            </w:r>
            <w:r w:rsidR="009F6589">
              <w:t>, субвенций</w:t>
            </w:r>
            <w:r w:rsidRPr="00C609E2">
              <w:t xml:space="preserve"> и иных межбюджетных трансфертов, имеющих целевое назначение, в объеме, не превышающем неиспользованные остатки указанных межбюджетных трансфертов на начало текущего финансового года, по которым главным администратором доходов федерального бюджета подтверждена потребность в направлении их на те же цели в текущем финансовом году в соответствии с пунктом 5 статьи 242 Бюджетного кодекса Российской Федерации;</w:t>
            </w:r>
          </w:p>
          <w:p w:rsidR="00A559B4" w:rsidRDefault="00A559B4" w:rsidP="007D344B">
            <w:pPr>
              <w:ind w:left="34" w:firstLine="675"/>
              <w:jc w:val="both"/>
            </w:pPr>
            <w:r w:rsidRPr="00DF4A46">
              <w:t>увеличение бюджетных ассигнований в связи с использованием доходов, фактически полученных при исполнении областного бюджета сверх утвержденных законом об областном бюджете, по основаниям, установленным пунктом 2 статьи 232 Бюджетного кодекса Российской Федерации;</w:t>
            </w:r>
          </w:p>
          <w:p w:rsidR="007C311C" w:rsidRDefault="007C311C" w:rsidP="007D344B">
            <w:pPr>
              <w:ind w:left="34" w:firstLine="675"/>
              <w:jc w:val="both"/>
            </w:pPr>
            <w:r>
              <w:t xml:space="preserve">увеличение </w:t>
            </w:r>
            <w:r w:rsidRPr="007C311C">
              <w:t>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определенном в соответствии с требованиями, установленными абзацем пятым пункта 2 настоящей статьи;</w:t>
            </w:r>
          </w:p>
          <w:p w:rsidR="007C311C" w:rsidRDefault="007C311C" w:rsidP="007D344B">
            <w:pPr>
              <w:ind w:left="34" w:firstLine="675"/>
              <w:jc w:val="both"/>
            </w:pPr>
            <w:r>
              <w:t xml:space="preserve">перераспределение </w:t>
            </w:r>
            <w:r w:rsidRPr="007C311C">
              <w:t>бюджетных ассигнований</w:t>
            </w:r>
            <w:r w:rsidR="00DC26D1">
              <w:t>, направленных</w:t>
            </w:r>
            <w:r w:rsidRPr="007C311C">
              <w:t xml:space="preserve"> на финансовое обеспечение мероприятий, связанных с предотвращением влияния ухудшения геополитической и экономической ситуации </w:t>
            </w:r>
            <w:r w:rsidRPr="007C311C">
              <w:lastRenderedPageBreak/>
              <w:t xml:space="preserve">на развитие отраслей экономики, </w:t>
            </w:r>
            <w:r w:rsidR="00DC26D1">
              <w:t>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и на цели, определенные Правительством Брянской области, а также в случае перераспределения бюджетных ассигнований между видами источников финансирования дефицита областного бюджета</w:t>
            </w:r>
            <w:r w:rsidRPr="007C311C">
              <w:t>;</w:t>
            </w:r>
          </w:p>
          <w:p w:rsidR="00DC26D1" w:rsidRDefault="00DC26D1" w:rsidP="007D344B">
            <w:pPr>
              <w:ind w:left="34" w:firstLine="675"/>
              <w:jc w:val="both"/>
            </w:pPr>
            <w:r>
              <w:t xml:space="preserve">уменьшение </w:t>
            </w:r>
            <w:r w:rsidRPr="00DC26D1">
              <w:t>бюджетных ассигнований текущего финансового года и планового периода, предусмотренных за счет целевых межбюджетных трансфертов из федерального бюджета в соответствии с заключенными дополнительными соглашениями с главными распорядителями бюджетных средств федерального бюджета</w:t>
            </w:r>
            <w:r>
              <w:t>;</w:t>
            </w:r>
          </w:p>
          <w:p w:rsidR="00DC26D1" w:rsidRDefault="00DC26D1" w:rsidP="007D344B">
            <w:pPr>
              <w:ind w:left="34" w:firstLine="675"/>
              <w:jc w:val="both"/>
            </w:pPr>
            <w:r>
              <w:t xml:space="preserve">увеличение </w:t>
            </w:r>
            <w:r w:rsidRPr="00DC26D1">
              <w:t>или уменьшение бюджетных ассигнований в соответствии с заключенными соглашениями (договорами), предусматривающими предоставление безвозмездных поступлений от государственных (муниципальных) организаций, негосударственных организаций, прочих безвозмездных поступлений в областной бюджет</w:t>
            </w:r>
            <w:r>
              <w:t>;</w:t>
            </w:r>
          </w:p>
          <w:p w:rsidR="00A559B4" w:rsidRPr="00DF4A46" w:rsidRDefault="00A559B4" w:rsidP="007D344B">
            <w:pPr>
              <w:ind w:left="34" w:firstLine="675"/>
              <w:jc w:val="both"/>
            </w:pPr>
            <w:r w:rsidRPr="00DF4A46">
              <w:t>уточнение кодов бюджетной классификации расходов в рамках требований казначейского исполнения областного бюджета, а также в случае изменения Министерством финансов Российской Федерации и департаментом финансов Брянской области порядка применения бюджетной классификации;</w:t>
            </w:r>
          </w:p>
          <w:p w:rsidR="00A559B4" w:rsidRPr="00DF4A46" w:rsidRDefault="00A559B4" w:rsidP="007D344B">
            <w:pPr>
              <w:ind w:left="34" w:firstLine="675"/>
              <w:jc w:val="both"/>
            </w:pPr>
            <w:r w:rsidRPr="00DF4A46">
              <w:t>перераспределение бюджетных ассигнований в целях исполнения решений налоговых и иных уполномоченных органов о взыскании налогов, сборов, пеней и штрафов, предусматривающих обращение взыскания на средства областного бюджета в соответствии с действующим законодательством;</w:t>
            </w:r>
          </w:p>
          <w:p w:rsidR="00A559B4" w:rsidRPr="00DF4A46" w:rsidRDefault="00A559B4" w:rsidP="005112E0">
            <w:pPr>
              <w:ind w:left="34" w:firstLine="675"/>
              <w:jc w:val="both"/>
            </w:pPr>
            <w:r w:rsidRPr="00DF4A46">
              <w:t xml:space="preserve">перераспределение бюджетных ассигнований, предусмотренных главному распорядителю в текущем </w:t>
            </w:r>
            <w:r w:rsidRPr="00DF4A46">
              <w:lastRenderedPageBreak/>
              <w:t>финансовом году на оказание государственных услуг, в связи с экономией бюджетных ассигнований на оказание государственных услуг, при условии, что увеличение бюджетных ассигнований по соответствующему виду расходов не превышает                           10 процентов;</w:t>
            </w:r>
          </w:p>
          <w:p w:rsidR="00A559B4" w:rsidRDefault="00A559B4" w:rsidP="005112E0">
            <w:pPr>
              <w:ind w:left="34" w:firstLine="709"/>
              <w:jc w:val="both"/>
            </w:pPr>
            <w:r w:rsidRPr="00965247">
              <w:t xml:space="preserve">перераспределение средств, </w:t>
            </w:r>
            <w:r w:rsidR="009F6589">
              <w:t xml:space="preserve">иным образом </w:t>
            </w:r>
            <w:r w:rsidRPr="00965247">
              <w:t>зарезервированных в составе утвержденных настоящим Законом</w:t>
            </w:r>
            <w:r w:rsidR="00E11823">
              <w:t xml:space="preserve"> департаменту финансов Брянской области</w:t>
            </w:r>
            <w:r w:rsidRPr="00965247">
              <w:t xml:space="preserve"> бюджетных ассигнований, в пределах объемов, предусмотренных приложени</w:t>
            </w:r>
            <w:r w:rsidR="00DF4A46" w:rsidRPr="00965247">
              <w:t>ем</w:t>
            </w:r>
            <w:r w:rsidR="0080488E">
              <w:t xml:space="preserve"> </w:t>
            </w:r>
            <w:r w:rsidR="007C311C">
              <w:t>4</w:t>
            </w:r>
            <w:r w:rsidRPr="00965247">
              <w:t xml:space="preserve"> к настоящему Закону, для их использования с целью </w:t>
            </w:r>
            <w:r w:rsidR="009F6589">
              <w:t xml:space="preserve">реализации </w:t>
            </w:r>
            <w:r w:rsidRPr="00965247">
              <w:t>государственных программ Брянской области</w:t>
            </w:r>
            <w:r w:rsidR="009F6589">
              <w:t xml:space="preserve"> в соответствии с приложением </w:t>
            </w:r>
            <w:r w:rsidR="007C311C">
              <w:t>6</w:t>
            </w:r>
            <w:r w:rsidR="009F6589">
              <w:t xml:space="preserve"> к настоящему Закону и финансового обеспечения непрограммной деятельности. </w:t>
            </w:r>
            <w:r w:rsidRPr="00965247">
              <w:t>Использование зарезервированных средств осуществляется в порядке, установленном Правительством Брянской области;</w:t>
            </w:r>
          </w:p>
          <w:p w:rsidR="00A559B4" w:rsidRPr="004A163D" w:rsidRDefault="00A559B4" w:rsidP="005112E0">
            <w:pPr>
              <w:ind w:firstLine="743"/>
              <w:jc w:val="both"/>
            </w:pPr>
            <w:r w:rsidRPr="004A163D">
              <w:t>перераспределение бюджетных ассигнований в пределах, предусмотренных главн</w:t>
            </w:r>
            <w:r w:rsidR="007C311C">
              <w:t>ому</w:t>
            </w:r>
            <w:r w:rsidRPr="004A163D">
              <w:t xml:space="preserve"> распорядител</w:t>
            </w:r>
            <w:r w:rsidR="007C311C">
              <w:t>ю</w:t>
            </w:r>
            <w:r w:rsidRPr="004A163D">
              <w:t xml:space="preserve"> средств областного бюджета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и субсидий на иные цели;</w:t>
            </w:r>
          </w:p>
          <w:p w:rsidR="00DD2E2C" w:rsidRDefault="00DD2E2C" w:rsidP="005112E0">
            <w:pPr>
              <w:ind w:left="34" w:firstLine="709"/>
              <w:jc w:val="both"/>
            </w:pPr>
            <w:r>
              <w:t xml:space="preserve">увеличение (уменьшение) бюджетных </w:t>
            </w:r>
            <w:r w:rsidRPr="00DD2E2C">
              <w:t>ассигнований, предусмотренных на финансовое обеспечение реализации региональных проектов</w:t>
            </w:r>
            <w:r w:rsidR="00DC26D1">
              <w:t xml:space="preserve">, направленных на достижение национальных проектов, </w:t>
            </w:r>
            <w:r w:rsidRPr="00DD2E2C">
              <w:t xml:space="preserve">за счет уменьшения (увеличения) бюджетных ассигнований, не отнесенных настоящим Законом на указанные цели, в соответствии с решениями </w:t>
            </w:r>
            <w:r w:rsidR="00DC26D1">
              <w:t>проектных комитетов по реализации региональных проектов</w:t>
            </w:r>
            <w:r w:rsidRPr="00DD2E2C">
              <w:t>;</w:t>
            </w:r>
          </w:p>
          <w:p w:rsidR="00DD2E2C" w:rsidRDefault="00DD2E2C" w:rsidP="005112E0">
            <w:pPr>
              <w:ind w:left="34" w:firstLine="709"/>
              <w:jc w:val="both"/>
            </w:pPr>
            <w:r>
              <w:t xml:space="preserve">перераспределение </w:t>
            </w:r>
            <w:r w:rsidRPr="00DD2E2C">
              <w:t>бюджетных ассигнований между региональными проектами</w:t>
            </w:r>
            <w:r w:rsidR="00BF250B">
              <w:t xml:space="preserve">, направленными на достижение национальных проектов, </w:t>
            </w:r>
            <w:r w:rsidRPr="00DD2E2C">
              <w:t xml:space="preserve">в том числе </w:t>
            </w:r>
            <w:r w:rsidRPr="00DD2E2C">
              <w:lastRenderedPageBreak/>
              <w:t xml:space="preserve">перераспределение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в соответствии с решениями </w:t>
            </w:r>
            <w:r w:rsidR="00BF250B">
              <w:t>проектных комитетов по реализации региональных проектов</w:t>
            </w:r>
            <w:r w:rsidRPr="00DD2E2C">
              <w:t>;</w:t>
            </w:r>
          </w:p>
          <w:p w:rsidR="00DD2E2C" w:rsidRDefault="00DD2E2C" w:rsidP="005112E0">
            <w:pPr>
              <w:ind w:left="34" w:firstLine="709"/>
              <w:jc w:val="both"/>
            </w:pPr>
            <w:r>
              <w:t xml:space="preserve">перераспределение </w:t>
            </w:r>
            <w:r w:rsidRPr="00DD2E2C">
              <w:t>бюджетных ассигнований на обслуживание государственного долга Брянской области в пределах общего объема бюджетных ассигнований, предусмотренных главному распоряди</w:t>
            </w:r>
            <w:r w:rsidR="00334272">
              <w:t>телю средств областного бюджета</w:t>
            </w:r>
            <w:r w:rsidRPr="00DD2E2C">
              <w:t>;</w:t>
            </w:r>
          </w:p>
          <w:p w:rsidR="00BA41E1" w:rsidRPr="00BA41E1" w:rsidRDefault="00BA41E1" w:rsidP="00D12BEB">
            <w:pPr>
              <w:spacing w:line="300" w:lineRule="exact"/>
              <w:ind w:left="34" w:firstLine="709"/>
              <w:jc w:val="both"/>
            </w:pPr>
            <w:r w:rsidRPr="00BA41E1">
              <w:t>пе</w:t>
            </w:r>
            <w:r>
              <w:t xml:space="preserve">рераспределение бюджетных ассигнований между </w:t>
            </w:r>
            <w:r w:rsidRPr="00BA41E1">
              <w:t xml:space="preserve">разделами, подразделами, целевыми статьями и видами расходов бюджета в пределах общего объема бюджетных ассигнований, предусмотренных главному распорядителю бюджетных средств в текущем финансовом году и плановом периоде, в целях обеспечения </w:t>
            </w:r>
            <w:r w:rsidR="00334272">
              <w:t xml:space="preserve">расходных обязательств, на которые предоставляются субсидии и иные межбюджетные трансферты из федерального </w:t>
            </w:r>
            <w:r w:rsidRPr="00BA41E1">
              <w:t>бюджета.</w:t>
            </w:r>
          </w:p>
          <w:p w:rsidR="00A559B4" w:rsidRDefault="00A559B4" w:rsidP="00D12BEB">
            <w:pPr>
              <w:spacing w:line="300" w:lineRule="exact"/>
              <w:ind w:left="34" w:firstLine="675"/>
              <w:jc w:val="both"/>
            </w:pPr>
            <w:r w:rsidRPr="005247B2">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настоящим Законом, за исключением оснований, установленных абзацами </w:t>
            </w:r>
            <w:r w:rsidR="00416DEC">
              <w:t xml:space="preserve">вторым, </w:t>
            </w:r>
            <w:r w:rsidRPr="005247B2">
              <w:t xml:space="preserve">третьим и </w:t>
            </w:r>
            <w:r w:rsidR="00416DEC">
              <w:t>четвертым</w:t>
            </w:r>
            <w:r w:rsidR="00334272">
              <w:t>, пятым, шестым и седьмым</w:t>
            </w:r>
            <w:r w:rsidRPr="005247B2">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настоящим Законом.</w:t>
            </w:r>
          </w:p>
          <w:p w:rsidR="00416DEC" w:rsidRDefault="00A559B4" w:rsidP="00416DEC">
            <w:pPr>
              <w:pStyle w:val="ab"/>
              <w:numPr>
                <w:ilvl w:val="0"/>
                <w:numId w:val="14"/>
              </w:numPr>
              <w:ind w:left="34" w:firstLine="709"/>
              <w:jc w:val="both"/>
            </w:pPr>
            <w:r w:rsidRPr="005247B2">
              <w:t>Установить, что остатки средств областного бюджета на н</w:t>
            </w:r>
            <w:r w:rsidR="00416DEC">
              <w:t>ачало текущего финансового года:</w:t>
            </w:r>
          </w:p>
          <w:p w:rsidR="00416DEC" w:rsidRDefault="00416DEC" w:rsidP="007D344B">
            <w:pPr>
              <w:pStyle w:val="ab"/>
              <w:spacing w:line="280" w:lineRule="exact"/>
              <w:ind w:left="34" w:firstLine="709"/>
              <w:jc w:val="both"/>
            </w:pPr>
            <w:r>
              <w:t xml:space="preserve">в объеме </w:t>
            </w:r>
            <w:r w:rsidR="00A559B4" w:rsidRPr="005247B2">
              <w:t>средств</w:t>
            </w:r>
            <w:r>
              <w:t xml:space="preserve">, необходимых для покрытия </w:t>
            </w:r>
            <w:r w:rsidRPr="00416DEC">
              <w:lastRenderedPageBreak/>
              <w:t xml:space="preserve">временных кассовых разрывов, возникающих в ходе исполнения областного бюджета в текущем финансовом году, направляются на их покрытие, но не более общего объема остатков средств областного бюджета на начало текущего финансового года, за исключением остатков неиспользованных межбюджетных трансфертов, полученных бюджетом Брянской области в форме субсидий, субвенций и иных межбюджетных трансфертов, имеющих целевое назначение, остатков безвозмездных поступлений от </w:t>
            </w:r>
            <w:r w:rsidR="00A83C57">
              <w:t xml:space="preserve">публично-правовой компании «Фонд развития территорий», </w:t>
            </w:r>
            <w:r w:rsidRPr="00416DEC">
              <w:t>остатков целевых средств, указанных в абзацах третьем-седьмом настоящего пункта;</w:t>
            </w:r>
          </w:p>
          <w:p w:rsidR="00416DEC" w:rsidRDefault="00416DEC" w:rsidP="007D344B">
            <w:pPr>
              <w:pStyle w:val="ab"/>
              <w:spacing w:line="280" w:lineRule="exact"/>
              <w:ind w:left="34" w:firstLine="709"/>
              <w:jc w:val="both"/>
            </w:pPr>
            <w:r>
              <w:t>в</w:t>
            </w:r>
            <w:r w:rsidRPr="00416DEC">
              <w:t xml:space="preserve"> объеме </w:t>
            </w:r>
            <w:r w:rsidR="00C80BE2">
              <w:t xml:space="preserve">неполного </w:t>
            </w:r>
            <w:r w:rsidR="00C80BE2" w:rsidRPr="00C80BE2">
              <w:t>использования бюджетных ассигнований дорожного фонда Брянской области отчетного финансового года направляются на увеличение в текущем финансовом году объемов бюджетных ассигнований дорожного фонда Брянской области;</w:t>
            </w:r>
          </w:p>
          <w:p w:rsidR="00C80BE2" w:rsidRDefault="00C80BE2" w:rsidP="00D12BEB">
            <w:pPr>
              <w:pStyle w:val="ab"/>
              <w:spacing w:line="300" w:lineRule="exact"/>
              <w:ind w:left="34" w:firstLine="709"/>
              <w:jc w:val="both"/>
            </w:pPr>
            <w:r>
              <w:t xml:space="preserve">в объеме, </w:t>
            </w:r>
            <w:r w:rsidRPr="00C80BE2">
              <w:t>не превышающем сумму остатка неиспользованных бюджетных ассигнований на оплату заключенных от имени Брянской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могут направляться на увеличение бюджетных ассигнований на указанные цели в текущем финансовом году;</w:t>
            </w:r>
          </w:p>
          <w:p w:rsidR="00C80BE2" w:rsidRDefault="00C80BE2" w:rsidP="00D12BEB">
            <w:pPr>
              <w:pStyle w:val="ab"/>
              <w:spacing w:line="300" w:lineRule="exact"/>
              <w:ind w:left="34" w:firstLine="709"/>
              <w:jc w:val="both"/>
            </w:pPr>
            <w:r>
              <w:t xml:space="preserve">в объеме, </w:t>
            </w:r>
            <w:r w:rsidRPr="00C80BE2">
              <w:t xml:space="preserve">не превышающем сумму остатка неиспользованных на начало текущего финансового года бюджетных ассигнований на предоставление из областного бюджета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отчетном </w:t>
            </w:r>
            <w:r w:rsidRPr="00C80BE2">
              <w:lastRenderedPageBreak/>
              <w:t>финансовом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могут направляться на указанные цели в текущем финансовом году;</w:t>
            </w:r>
          </w:p>
          <w:p w:rsidR="00C80BE2" w:rsidRDefault="00C80BE2" w:rsidP="00D12BEB">
            <w:pPr>
              <w:pStyle w:val="ab"/>
              <w:spacing w:line="300" w:lineRule="exact"/>
              <w:ind w:left="34" w:firstLine="709"/>
              <w:jc w:val="both"/>
            </w:pPr>
            <w:r>
              <w:t xml:space="preserve">в объеме, </w:t>
            </w:r>
            <w:r w:rsidRPr="00C80BE2">
              <w:t>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могут направляться на увеличение бюджетных ассигнований на указанные цели в текущем финансовом году;</w:t>
            </w:r>
          </w:p>
          <w:p w:rsidR="00C53367" w:rsidRPr="00763BB8" w:rsidRDefault="00C80BE2" w:rsidP="007D344B">
            <w:pPr>
              <w:pStyle w:val="ab"/>
              <w:spacing w:line="300" w:lineRule="exact"/>
              <w:ind w:left="34" w:firstLine="709"/>
              <w:jc w:val="both"/>
            </w:pPr>
            <w:r>
              <w:t xml:space="preserve">в объеме </w:t>
            </w:r>
            <w:r w:rsidRPr="00C80BE2">
              <w:t xml:space="preserve">не менее </w:t>
            </w:r>
            <w:r w:rsidR="00A83C57" w:rsidRPr="00A83C57">
              <w:t>неиспользованной суммы в отчетном финансовом году бюджетных кредитов на финансовое обеспечение реализации инфраструктурных проектов, специальных казначейских кредитов, бюджетных кредитов на пополнение остатка средств на едином счете бюджета субъекта Российской Федерации, предоставляемых в целях опережающего финансового обеспечения расходных обязательств субъекта Российской Федерации, подлежат использованию на указанные цели в текущем финансовом году</w:t>
            </w:r>
            <w:r w:rsidRPr="00C80BE2">
              <w:t>.</w:t>
            </w:r>
          </w:p>
        </w:tc>
        <w:tc>
          <w:tcPr>
            <w:tcW w:w="6120" w:type="dxa"/>
            <w:shd w:val="clear" w:color="auto" w:fill="auto"/>
          </w:tcPr>
          <w:p w:rsidR="00D3533E" w:rsidRPr="007D344B" w:rsidRDefault="00D3533E" w:rsidP="008163E7">
            <w:pPr>
              <w:tabs>
                <w:tab w:val="num" w:pos="993"/>
                <w:tab w:val="num" w:pos="2066"/>
              </w:tabs>
              <w:spacing w:line="280" w:lineRule="exact"/>
              <w:ind w:left="2302" w:hanging="1582"/>
              <w:rPr>
                <w:b/>
              </w:rPr>
            </w:pPr>
            <w:r w:rsidRPr="007D344B">
              <w:rPr>
                <w:b/>
              </w:rPr>
              <w:lastRenderedPageBreak/>
              <w:t xml:space="preserve">Статья </w:t>
            </w:r>
            <w:r w:rsidR="00C609E2" w:rsidRPr="007D344B">
              <w:rPr>
                <w:b/>
              </w:rPr>
              <w:t>1</w:t>
            </w:r>
            <w:r w:rsidR="003302C2" w:rsidRPr="007D344B">
              <w:rPr>
                <w:b/>
              </w:rPr>
              <w:t>0</w:t>
            </w:r>
            <w:r w:rsidRPr="007D344B">
              <w:rPr>
                <w:b/>
              </w:rPr>
              <w:t xml:space="preserve">.       Особенности </w:t>
            </w:r>
            <w:r w:rsidR="00CA3980" w:rsidRPr="007D344B">
              <w:rPr>
                <w:b/>
              </w:rPr>
              <w:t>исполнения</w:t>
            </w:r>
            <w:r w:rsidRPr="007D344B">
              <w:rPr>
                <w:b/>
              </w:rPr>
              <w:t xml:space="preserve"> </w:t>
            </w:r>
            <w:r w:rsidR="00CA3980" w:rsidRPr="007D344B">
              <w:rPr>
                <w:b/>
              </w:rPr>
              <w:t>областного бюджета</w:t>
            </w:r>
          </w:p>
          <w:p w:rsidR="00046E15" w:rsidRPr="006D64E5" w:rsidRDefault="00D3533E" w:rsidP="009B5042">
            <w:pPr>
              <w:tabs>
                <w:tab w:val="num" w:pos="993"/>
                <w:tab w:val="num" w:pos="2268"/>
              </w:tabs>
              <w:ind w:left="2304" w:hanging="1584"/>
              <w:jc w:val="both"/>
              <w:rPr>
                <w:b/>
                <w:highlight w:val="yellow"/>
              </w:rPr>
            </w:pPr>
            <w:r w:rsidRPr="007D344B">
              <w:t>Носит установочный характер.</w:t>
            </w:r>
          </w:p>
        </w:tc>
        <w:tc>
          <w:tcPr>
            <w:tcW w:w="3780" w:type="dxa"/>
            <w:shd w:val="clear" w:color="auto" w:fill="auto"/>
          </w:tcPr>
          <w:p w:rsidR="00046E15" w:rsidRPr="000F7244" w:rsidRDefault="00046E15" w:rsidP="00736FFA">
            <w:pPr>
              <w:jc w:val="both"/>
              <w:rPr>
                <w:highlight w:val="yellow"/>
              </w:rPr>
            </w:pPr>
          </w:p>
        </w:tc>
      </w:tr>
      <w:tr w:rsidR="00046E15" w:rsidRPr="000F7244" w:rsidTr="00287B76">
        <w:trPr>
          <w:trHeight w:val="2535"/>
        </w:trPr>
        <w:tc>
          <w:tcPr>
            <w:tcW w:w="6048" w:type="dxa"/>
            <w:shd w:val="clear" w:color="auto" w:fill="auto"/>
          </w:tcPr>
          <w:p w:rsidR="00046E15" w:rsidRPr="00445CDF" w:rsidRDefault="009B5042" w:rsidP="00763BB8">
            <w:pPr>
              <w:tabs>
                <w:tab w:val="num" w:pos="1877"/>
              </w:tabs>
              <w:spacing w:line="252" w:lineRule="auto"/>
              <w:ind w:left="2586" w:hanging="1560"/>
              <w:rPr>
                <w:b/>
              </w:rPr>
            </w:pPr>
            <w:r w:rsidRPr="00445CDF">
              <w:rPr>
                <w:b/>
              </w:rPr>
              <w:lastRenderedPageBreak/>
              <w:t>Статья 1</w:t>
            </w:r>
            <w:r w:rsidR="00745DED">
              <w:rPr>
                <w:b/>
              </w:rPr>
              <w:t>1</w:t>
            </w:r>
            <w:r w:rsidRPr="00445CDF">
              <w:rPr>
                <w:b/>
              </w:rPr>
              <w:t xml:space="preserve">.       </w:t>
            </w:r>
            <w:r w:rsidR="00046E15" w:rsidRPr="00445CDF">
              <w:rPr>
                <w:b/>
              </w:rPr>
              <w:t xml:space="preserve">Источники внутреннего финансирования дефицита </w:t>
            </w:r>
          </w:p>
          <w:p w:rsidR="002674AC" w:rsidRPr="002A322C" w:rsidRDefault="00FF7B9B" w:rsidP="007D344B">
            <w:pPr>
              <w:tabs>
                <w:tab w:val="num" w:pos="1637"/>
              </w:tabs>
              <w:ind w:firstLine="709"/>
              <w:jc w:val="both"/>
              <w:rPr>
                <w:highlight w:val="yellow"/>
              </w:rPr>
            </w:pPr>
            <w:r w:rsidRPr="00445CDF">
              <w:t>Утвердить объем и структуру источников внутреннего финансирования дефицита областного бюджета</w:t>
            </w:r>
            <w:r w:rsidR="00763BB8" w:rsidRPr="00445CDF">
              <w:t xml:space="preserve"> </w:t>
            </w:r>
            <w:r w:rsidRPr="00445CDF">
              <w:t>на 20</w:t>
            </w:r>
            <w:r w:rsidR="009B5AFB">
              <w:t>2</w:t>
            </w:r>
            <w:r w:rsidR="00035212">
              <w:t>4</w:t>
            </w:r>
            <w:r w:rsidRPr="00445CDF">
              <w:t xml:space="preserve"> год </w:t>
            </w:r>
            <w:r w:rsidR="00763BB8" w:rsidRPr="00445CDF">
              <w:t xml:space="preserve">и </w:t>
            </w:r>
            <w:r w:rsidRPr="00445CDF">
              <w:t>на плановый период 20</w:t>
            </w:r>
            <w:r w:rsidR="00180775">
              <w:t>2</w:t>
            </w:r>
            <w:r w:rsidR="00035212">
              <w:t>5</w:t>
            </w:r>
            <w:r w:rsidRPr="00445CDF">
              <w:t xml:space="preserve"> и 20</w:t>
            </w:r>
            <w:r w:rsidR="00763BB8" w:rsidRPr="00445CDF">
              <w:t>2</w:t>
            </w:r>
            <w:r w:rsidR="00035212">
              <w:t>6</w:t>
            </w:r>
            <w:r w:rsidRPr="00445CDF">
              <w:t xml:space="preserve"> годов согласно приложению 1</w:t>
            </w:r>
            <w:r w:rsidR="00035212">
              <w:t>1</w:t>
            </w:r>
            <w:r w:rsidR="009E009B">
              <w:t xml:space="preserve"> к настоящему Закону</w:t>
            </w:r>
            <w:r w:rsidRPr="00445CDF">
              <w:t>.</w:t>
            </w:r>
          </w:p>
        </w:tc>
        <w:tc>
          <w:tcPr>
            <w:tcW w:w="6120" w:type="dxa"/>
            <w:shd w:val="clear" w:color="auto" w:fill="auto"/>
          </w:tcPr>
          <w:p w:rsidR="00046E15" w:rsidRPr="007D344B" w:rsidRDefault="00293531" w:rsidP="00736FFA">
            <w:pPr>
              <w:tabs>
                <w:tab w:val="num" w:pos="1637"/>
              </w:tabs>
              <w:spacing w:line="252" w:lineRule="auto"/>
              <w:ind w:left="2304" w:hanging="1620"/>
              <w:rPr>
                <w:b/>
              </w:rPr>
            </w:pPr>
            <w:r w:rsidRPr="007D344B">
              <w:rPr>
                <w:b/>
              </w:rPr>
              <w:t>Статья 1</w:t>
            </w:r>
            <w:r w:rsidR="003302C2" w:rsidRPr="007D344B">
              <w:rPr>
                <w:b/>
              </w:rPr>
              <w:t>1</w:t>
            </w:r>
            <w:r w:rsidRPr="007D344B">
              <w:rPr>
                <w:b/>
              </w:rPr>
              <w:t>.       Источники внутреннего финансирования дефицита</w:t>
            </w:r>
          </w:p>
          <w:p w:rsidR="00D3533E" w:rsidRPr="006D64E5" w:rsidRDefault="00F03C6B" w:rsidP="007D344B">
            <w:pPr>
              <w:tabs>
                <w:tab w:val="num" w:pos="1637"/>
              </w:tabs>
              <w:ind w:left="-34" w:firstLine="720"/>
              <w:jc w:val="both"/>
              <w:rPr>
                <w:highlight w:val="yellow"/>
              </w:rPr>
            </w:pPr>
            <w:r w:rsidRPr="007D344B">
              <w:t>Отчет об исполнении источников внутреннего финансирования дефицита областного бюджета, предусмотренных приложением 1</w:t>
            </w:r>
            <w:r w:rsidR="007D344B" w:rsidRPr="007D344B">
              <w:t>1</w:t>
            </w:r>
            <w:r w:rsidRPr="007D344B">
              <w:t xml:space="preserve"> к Закону Брянской области «Об областном бюджете на 202</w:t>
            </w:r>
            <w:r w:rsidR="007D344B" w:rsidRPr="007D344B">
              <w:t>4</w:t>
            </w:r>
            <w:r w:rsidRPr="007D344B">
              <w:t xml:space="preserve"> год и на плановый период 202</w:t>
            </w:r>
            <w:r w:rsidR="007D344B" w:rsidRPr="007D344B">
              <w:t>5</w:t>
            </w:r>
            <w:r w:rsidRPr="007D344B">
              <w:t xml:space="preserve"> и 202</w:t>
            </w:r>
            <w:r w:rsidR="007D344B" w:rsidRPr="007D344B">
              <w:t>6</w:t>
            </w:r>
            <w:r w:rsidRPr="007D344B">
              <w:t xml:space="preserve"> годов»</w:t>
            </w:r>
            <w:r w:rsidR="001F6EEB" w:rsidRPr="007D344B">
              <w:t>,</w:t>
            </w:r>
            <w:r w:rsidRPr="007D344B">
              <w:t xml:space="preserve"> представлен в материалах, направляемых одновременно с отчетом об исполнении областного бюджета за 202</w:t>
            </w:r>
            <w:r w:rsidR="007D344B" w:rsidRPr="007D344B">
              <w:t>4</w:t>
            </w:r>
            <w:r w:rsidRPr="007D344B">
              <w:t xml:space="preserve"> год. </w:t>
            </w:r>
          </w:p>
        </w:tc>
        <w:tc>
          <w:tcPr>
            <w:tcW w:w="3780" w:type="dxa"/>
            <w:shd w:val="clear" w:color="auto" w:fill="auto"/>
          </w:tcPr>
          <w:p w:rsidR="00046E15" w:rsidRPr="000F7244" w:rsidRDefault="00046E15" w:rsidP="00736FFA">
            <w:pPr>
              <w:spacing w:line="252" w:lineRule="auto"/>
              <w:jc w:val="both"/>
              <w:rPr>
                <w:highlight w:val="yellow"/>
              </w:rPr>
            </w:pPr>
          </w:p>
        </w:tc>
      </w:tr>
      <w:tr w:rsidR="00C239C5" w:rsidRPr="000F7244" w:rsidTr="00736FFA">
        <w:tc>
          <w:tcPr>
            <w:tcW w:w="6048" w:type="dxa"/>
            <w:shd w:val="clear" w:color="auto" w:fill="auto"/>
          </w:tcPr>
          <w:p w:rsidR="00C239C5" w:rsidRPr="00445CDF" w:rsidRDefault="009B5042" w:rsidP="00445CDF">
            <w:pPr>
              <w:tabs>
                <w:tab w:val="num" w:pos="1877"/>
              </w:tabs>
              <w:spacing w:line="252" w:lineRule="auto"/>
              <w:ind w:left="2586" w:hanging="1560"/>
              <w:rPr>
                <w:b/>
              </w:rPr>
            </w:pPr>
            <w:r w:rsidRPr="00445CDF">
              <w:rPr>
                <w:b/>
              </w:rPr>
              <w:t>Статья 1</w:t>
            </w:r>
            <w:r w:rsidR="00F02E37">
              <w:rPr>
                <w:b/>
              </w:rPr>
              <w:t>2</w:t>
            </w:r>
            <w:r w:rsidRPr="00445CDF">
              <w:rPr>
                <w:b/>
              </w:rPr>
              <w:t xml:space="preserve">.       </w:t>
            </w:r>
            <w:r w:rsidR="00C239C5" w:rsidRPr="00445CDF">
              <w:rPr>
                <w:b/>
              </w:rPr>
              <w:t>Государственны</w:t>
            </w:r>
            <w:r w:rsidR="00723D9D" w:rsidRPr="00445CDF">
              <w:rPr>
                <w:b/>
              </w:rPr>
              <w:t>е</w:t>
            </w:r>
            <w:r w:rsidR="00C239C5" w:rsidRPr="00445CDF">
              <w:rPr>
                <w:b/>
              </w:rPr>
              <w:t xml:space="preserve"> внутренни</w:t>
            </w:r>
            <w:r w:rsidR="00723D9D" w:rsidRPr="00445CDF">
              <w:rPr>
                <w:b/>
              </w:rPr>
              <w:t xml:space="preserve">е заимствования </w:t>
            </w:r>
            <w:r w:rsidR="00C239C5" w:rsidRPr="00445CDF">
              <w:rPr>
                <w:b/>
              </w:rPr>
              <w:t>Брянской области</w:t>
            </w:r>
          </w:p>
          <w:p w:rsidR="00F86EF9" w:rsidRPr="002A322C" w:rsidRDefault="00180775" w:rsidP="008F100C">
            <w:pPr>
              <w:tabs>
                <w:tab w:val="num" w:pos="2268"/>
              </w:tabs>
              <w:spacing w:line="264" w:lineRule="auto"/>
              <w:ind w:left="34" w:firstLine="709"/>
              <w:jc w:val="both"/>
              <w:rPr>
                <w:highlight w:val="yellow"/>
              </w:rPr>
            </w:pPr>
            <w:r>
              <w:t xml:space="preserve">Утвердить </w:t>
            </w:r>
            <w:r w:rsidR="00FF7B9B" w:rsidRPr="00445CDF">
              <w:t>программу государственных внутренних заимствований Брянской области</w:t>
            </w:r>
            <w:r w:rsidR="00445CDF" w:rsidRPr="00445CDF">
              <w:t xml:space="preserve"> </w:t>
            </w:r>
            <w:r w:rsidR="00FF7B9B" w:rsidRPr="00445CDF">
              <w:t>на 20</w:t>
            </w:r>
            <w:r w:rsidR="009B5AFB">
              <w:t>2</w:t>
            </w:r>
            <w:r w:rsidR="008F100C">
              <w:t>4</w:t>
            </w:r>
            <w:r w:rsidR="00445CDF" w:rsidRPr="00445CDF">
              <w:t xml:space="preserve"> и </w:t>
            </w:r>
            <w:r w:rsidR="00FF7B9B" w:rsidRPr="00445CDF">
              <w:t>на плановый период 20</w:t>
            </w:r>
            <w:r>
              <w:t>2</w:t>
            </w:r>
            <w:r w:rsidR="008F100C">
              <w:t>5</w:t>
            </w:r>
            <w:r w:rsidR="00FF7B9B" w:rsidRPr="00445CDF">
              <w:t xml:space="preserve"> и 20</w:t>
            </w:r>
            <w:r w:rsidR="00445CDF" w:rsidRPr="00445CDF">
              <w:t>2</w:t>
            </w:r>
            <w:r w:rsidR="008F100C">
              <w:t>6</w:t>
            </w:r>
            <w:r w:rsidR="00FF7B9B" w:rsidRPr="00445CDF">
              <w:t xml:space="preserve"> годов согласно приложению </w:t>
            </w:r>
            <w:r w:rsidR="00445CDF" w:rsidRPr="00445CDF">
              <w:t>1</w:t>
            </w:r>
            <w:r w:rsidR="008F100C">
              <w:t>2</w:t>
            </w:r>
            <w:r w:rsidR="00FF7B9B" w:rsidRPr="00445CDF">
              <w:t xml:space="preserve"> к настоящему Закону.</w:t>
            </w:r>
          </w:p>
        </w:tc>
        <w:tc>
          <w:tcPr>
            <w:tcW w:w="6120" w:type="dxa"/>
            <w:shd w:val="clear" w:color="auto" w:fill="auto"/>
          </w:tcPr>
          <w:p w:rsidR="00B96E7B" w:rsidRPr="007D344B" w:rsidRDefault="00B96E7B" w:rsidP="0015194E">
            <w:pPr>
              <w:tabs>
                <w:tab w:val="num" w:pos="1924"/>
              </w:tabs>
              <w:spacing w:line="252" w:lineRule="auto"/>
              <w:ind w:left="2349" w:hanging="1559"/>
              <w:rPr>
                <w:b/>
              </w:rPr>
            </w:pPr>
            <w:r w:rsidRPr="007D344B">
              <w:rPr>
                <w:b/>
              </w:rPr>
              <w:t>Статья 1</w:t>
            </w:r>
            <w:r w:rsidR="003302C2" w:rsidRPr="007D344B">
              <w:rPr>
                <w:b/>
              </w:rPr>
              <w:t>2</w:t>
            </w:r>
            <w:r w:rsidRPr="007D344B">
              <w:rPr>
                <w:b/>
              </w:rPr>
              <w:t>.       Государственны</w:t>
            </w:r>
            <w:r w:rsidR="00723D9D" w:rsidRPr="007D344B">
              <w:rPr>
                <w:b/>
              </w:rPr>
              <w:t xml:space="preserve">е внутренние заимствования </w:t>
            </w:r>
            <w:r w:rsidRPr="007D344B">
              <w:rPr>
                <w:b/>
              </w:rPr>
              <w:t>Брянской области</w:t>
            </w:r>
          </w:p>
          <w:p w:rsidR="00C239C5" w:rsidRPr="006D64E5" w:rsidRDefault="00F03C6B" w:rsidP="007D344B">
            <w:pPr>
              <w:tabs>
                <w:tab w:val="num" w:pos="1637"/>
              </w:tabs>
              <w:spacing w:line="264" w:lineRule="auto"/>
              <w:ind w:firstLine="709"/>
              <w:jc w:val="both"/>
              <w:rPr>
                <w:highlight w:val="yellow"/>
              </w:rPr>
            </w:pPr>
            <w:r w:rsidRPr="007D344B">
              <w:t>Отчет об исполнении программы государственных внутренних заимствований Брянской области, предусмотренных приложением 1</w:t>
            </w:r>
            <w:r w:rsidR="007D344B" w:rsidRPr="007D344B">
              <w:t>2</w:t>
            </w:r>
            <w:r w:rsidRPr="007D344B">
              <w:t xml:space="preserve"> к Закону Брянской области «Об областном бюджете на 202</w:t>
            </w:r>
            <w:r w:rsidR="007D344B" w:rsidRPr="007D344B">
              <w:t>4</w:t>
            </w:r>
            <w:r w:rsidRPr="007D344B">
              <w:t xml:space="preserve"> год и на плановый период 202</w:t>
            </w:r>
            <w:r w:rsidR="007D344B" w:rsidRPr="007D344B">
              <w:t>5</w:t>
            </w:r>
            <w:r w:rsidRPr="007D344B">
              <w:t xml:space="preserve"> и 202</w:t>
            </w:r>
            <w:r w:rsidR="007D344B" w:rsidRPr="007D344B">
              <w:t>6</w:t>
            </w:r>
            <w:r w:rsidRPr="007D344B">
              <w:t xml:space="preserve"> годов»</w:t>
            </w:r>
            <w:r w:rsidR="001F6EEB" w:rsidRPr="007D344B">
              <w:t>,</w:t>
            </w:r>
            <w:r w:rsidRPr="007D344B">
              <w:t xml:space="preserve"> представлен в материалах, направляемых одновременно с отчетом об исполнении областного бюджета за 202</w:t>
            </w:r>
            <w:r w:rsidR="007D344B" w:rsidRPr="007D344B">
              <w:t>4</w:t>
            </w:r>
            <w:r w:rsidRPr="007D344B">
              <w:t xml:space="preserve"> год.</w:t>
            </w:r>
            <w:r w:rsidR="000E616D" w:rsidRPr="007D344B">
              <w:t xml:space="preserve">   </w:t>
            </w:r>
          </w:p>
        </w:tc>
        <w:tc>
          <w:tcPr>
            <w:tcW w:w="3780" w:type="dxa"/>
            <w:shd w:val="clear" w:color="auto" w:fill="auto"/>
          </w:tcPr>
          <w:p w:rsidR="00C239C5" w:rsidRPr="000F7244" w:rsidRDefault="00C239C5" w:rsidP="00736FFA">
            <w:pPr>
              <w:spacing w:line="252" w:lineRule="auto"/>
              <w:ind w:firstLine="504"/>
              <w:jc w:val="both"/>
              <w:rPr>
                <w:highlight w:val="yellow"/>
              </w:rPr>
            </w:pPr>
          </w:p>
        </w:tc>
      </w:tr>
      <w:tr w:rsidR="00354A5D" w:rsidRPr="000F7244" w:rsidTr="00736FFA">
        <w:tc>
          <w:tcPr>
            <w:tcW w:w="6048" w:type="dxa"/>
            <w:shd w:val="clear" w:color="auto" w:fill="auto"/>
          </w:tcPr>
          <w:p w:rsidR="00354A5D" w:rsidRPr="00445CDF" w:rsidRDefault="009B5042" w:rsidP="00724168">
            <w:pPr>
              <w:tabs>
                <w:tab w:val="num" w:pos="1877"/>
              </w:tabs>
              <w:ind w:left="2585" w:hanging="1559"/>
              <w:rPr>
                <w:b/>
              </w:rPr>
            </w:pPr>
            <w:r w:rsidRPr="00445CDF">
              <w:rPr>
                <w:b/>
              </w:rPr>
              <w:t>Статья 1</w:t>
            </w:r>
            <w:r w:rsidR="003618A7">
              <w:rPr>
                <w:b/>
              </w:rPr>
              <w:t>3</w:t>
            </w:r>
            <w:r w:rsidRPr="00445CDF">
              <w:rPr>
                <w:b/>
              </w:rPr>
              <w:t xml:space="preserve">.       </w:t>
            </w:r>
            <w:r w:rsidR="00354A5D" w:rsidRPr="00445CDF">
              <w:rPr>
                <w:b/>
              </w:rPr>
              <w:t>Государственные гарантии Брянской области в валюте Российской Федерации</w:t>
            </w:r>
          </w:p>
          <w:p w:rsidR="00F86EF9" w:rsidRPr="002A322C" w:rsidRDefault="00FF7B9B" w:rsidP="0003148F">
            <w:pPr>
              <w:tabs>
                <w:tab w:val="num" w:pos="2268"/>
              </w:tabs>
              <w:spacing w:line="252" w:lineRule="auto"/>
              <w:ind w:left="34" w:firstLine="709"/>
              <w:jc w:val="both"/>
              <w:rPr>
                <w:highlight w:val="yellow"/>
              </w:rPr>
            </w:pPr>
            <w:r w:rsidRPr="00445CDF">
              <w:t>Утвердить программу государственных гарантий Брянской области в валюте Российской Федерации</w:t>
            </w:r>
            <w:r w:rsidR="00445CDF" w:rsidRPr="00445CDF">
              <w:t xml:space="preserve"> </w:t>
            </w:r>
            <w:r w:rsidRPr="00445CDF">
              <w:t>на 20</w:t>
            </w:r>
            <w:r w:rsidR="009B5AFB">
              <w:t>2</w:t>
            </w:r>
            <w:r w:rsidR="0003148F">
              <w:t>4</w:t>
            </w:r>
            <w:r w:rsidRPr="00445CDF">
              <w:t xml:space="preserve"> год </w:t>
            </w:r>
            <w:r w:rsidR="00445CDF" w:rsidRPr="00445CDF">
              <w:t xml:space="preserve">и </w:t>
            </w:r>
            <w:r w:rsidRPr="00445CDF">
              <w:t>на плановый период 20</w:t>
            </w:r>
            <w:r w:rsidR="00180775">
              <w:t>2</w:t>
            </w:r>
            <w:r w:rsidR="0003148F">
              <w:t>5</w:t>
            </w:r>
            <w:r w:rsidRPr="00445CDF">
              <w:t xml:space="preserve"> и 20</w:t>
            </w:r>
            <w:r w:rsidR="00445CDF" w:rsidRPr="00445CDF">
              <w:t>2</w:t>
            </w:r>
            <w:r w:rsidR="0003148F">
              <w:t>6</w:t>
            </w:r>
            <w:r w:rsidRPr="00445CDF">
              <w:t xml:space="preserve"> годов согласно приложению </w:t>
            </w:r>
            <w:r w:rsidR="00180775">
              <w:t>1</w:t>
            </w:r>
            <w:r w:rsidR="0003148F">
              <w:t>3</w:t>
            </w:r>
            <w:r w:rsidRPr="00445CDF">
              <w:t xml:space="preserve"> к настоящему Закону.</w:t>
            </w:r>
          </w:p>
        </w:tc>
        <w:tc>
          <w:tcPr>
            <w:tcW w:w="6120" w:type="dxa"/>
            <w:shd w:val="clear" w:color="auto" w:fill="auto"/>
          </w:tcPr>
          <w:p w:rsidR="0015194E" w:rsidRPr="007D344B" w:rsidRDefault="0015194E" w:rsidP="00724168">
            <w:pPr>
              <w:tabs>
                <w:tab w:val="num" w:pos="1499"/>
              </w:tabs>
              <w:ind w:left="2347" w:hanging="1559"/>
              <w:jc w:val="both"/>
            </w:pPr>
            <w:r w:rsidRPr="007D344B">
              <w:rPr>
                <w:b/>
              </w:rPr>
              <w:t>Статья 1</w:t>
            </w:r>
            <w:r w:rsidR="00A031EE" w:rsidRPr="007D344B">
              <w:rPr>
                <w:b/>
              </w:rPr>
              <w:t>3</w:t>
            </w:r>
            <w:r w:rsidRPr="007D344B">
              <w:rPr>
                <w:b/>
              </w:rPr>
              <w:t>.</w:t>
            </w:r>
            <w:r w:rsidR="008E6ADB" w:rsidRPr="007D344B">
              <w:rPr>
                <w:b/>
              </w:rPr>
              <w:t xml:space="preserve"> </w:t>
            </w:r>
            <w:r w:rsidRPr="007D344B">
              <w:rPr>
                <w:b/>
              </w:rPr>
              <w:t>Государственные гарантии Брянской области в валюте Российской Федерации</w:t>
            </w:r>
          </w:p>
          <w:p w:rsidR="00354A5D" w:rsidRPr="006D64E5" w:rsidRDefault="00F03C6B" w:rsidP="007D344B">
            <w:pPr>
              <w:tabs>
                <w:tab w:val="num" w:pos="223"/>
              </w:tabs>
              <w:spacing w:line="264" w:lineRule="auto"/>
              <w:ind w:firstLine="709"/>
              <w:jc w:val="both"/>
              <w:rPr>
                <w:b/>
                <w:highlight w:val="yellow"/>
              </w:rPr>
            </w:pPr>
            <w:r w:rsidRPr="007D344B">
              <w:t>Отчет об исполнении программы государственных гарантий Брянской области в валюте Российской Федерации, предусмотренной приложением 1</w:t>
            </w:r>
            <w:r w:rsidR="007D344B" w:rsidRPr="007D344B">
              <w:t>3</w:t>
            </w:r>
            <w:r w:rsidRPr="007D344B">
              <w:t xml:space="preserve"> к Закону Брянской области «Об областном бюджете на 202</w:t>
            </w:r>
            <w:r w:rsidR="007D344B" w:rsidRPr="007D344B">
              <w:t>4</w:t>
            </w:r>
            <w:r w:rsidRPr="007D344B">
              <w:t xml:space="preserve"> год и на плановый период 202</w:t>
            </w:r>
            <w:r w:rsidR="007D344B" w:rsidRPr="007D344B">
              <w:t>5</w:t>
            </w:r>
            <w:r w:rsidRPr="007D344B">
              <w:t xml:space="preserve"> и 202</w:t>
            </w:r>
            <w:r w:rsidR="007D344B" w:rsidRPr="007D344B">
              <w:t>6</w:t>
            </w:r>
            <w:r w:rsidRPr="007D344B">
              <w:t xml:space="preserve"> годов»</w:t>
            </w:r>
            <w:r w:rsidR="001F6EEB" w:rsidRPr="007D344B">
              <w:t>,</w:t>
            </w:r>
            <w:r w:rsidRPr="007D344B">
              <w:t xml:space="preserve"> представлен в материалах, направляемых одновременно с отчетом об исполнении областного бюджета за 202</w:t>
            </w:r>
            <w:r w:rsidR="007D344B" w:rsidRPr="007D344B">
              <w:t>4</w:t>
            </w:r>
            <w:r w:rsidRPr="007D344B">
              <w:t xml:space="preserve"> год.</w:t>
            </w:r>
          </w:p>
        </w:tc>
        <w:tc>
          <w:tcPr>
            <w:tcW w:w="3780" w:type="dxa"/>
            <w:shd w:val="clear" w:color="auto" w:fill="auto"/>
          </w:tcPr>
          <w:p w:rsidR="00354A5D" w:rsidRPr="000F7244" w:rsidRDefault="00354A5D" w:rsidP="00736FFA">
            <w:pPr>
              <w:spacing w:line="252" w:lineRule="auto"/>
              <w:ind w:firstLine="504"/>
              <w:jc w:val="both"/>
              <w:rPr>
                <w:highlight w:val="yellow"/>
              </w:rPr>
            </w:pPr>
          </w:p>
          <w:p w:rsidR="00DB180A" w:rsidRPr="000F7244" w:rsidRDefault="00DB180A" w:rsidP="00736FFA">
            <w:pPr>
              <w:spacing w:line="252" w:lineRule="auto"/>
              <w:ind w:firstLine="504"/>
              <w:jc w:val="both"/>
              <w:rPr>
                <w:highlight w:val="yellow"/>
              </w:rPr>
            </w:pPr>
          </w:p>
          <w:p w:rsidR="00DB180A" w:rsidRPr="000F7244" w:rsidRDefault="00DB180A" w:rsidP="00736FFA">
            <w:pPr>
              <w:spacing w:line="252" w:lineRule="auto"/>
              <w:ind w:firstLine="504"/>
              <w:jc w:val="both"/>
              <w:rPr>
                <w:highlight w:val="yellow"/>
              </w:rPr>
            </w:pPr>
          </w:p>
          <w:p w:rsidR="00DB180A" w:rsidRPr="000F7244" w:rsidRDefault="00DB180A" w:rsidP="001C0D5C">
            <w:pPr>
              <w:spacing w:line="252" w:lineRule="auto"/>
              <w:ind w:firstLine="504"/>
              <w:jc w:val="both"/>
              <w:rPr>
                <w:highlight w:val="yellow"/>
              </w:rPr>
            </w:pPr>
          </w:p>
        </w:tc>
      </w:tr>
      <w:tr w:rsidR="00046E15" w:rsidRPr="000F7244" w:rsidTr="00736FFA">
        <w:tc>
          <w:tcPr>
            <w:tcW w:w="6048" w:type="dxa"/>
            <w:shd w:val="clear" w:color="auto" w:fill="auto"/>
          </w:tcPr>
          <w:p w:rsidR="00046E15" w:rsidRPr="00B61C6B" w:rsidRDefault="00B61C6B" w:rsidP="00B61C6B">
            <w:pPr>
              <w:tabs>
                <w:tab w:val="num" w:pos="2268"/>
              </w:tabs>
              <w:spacing w:line="264" w:lineRule="auto"/>
              <w:ind w:left="2269" w:hanging="1243"/>
              <w:rPr>
                <w:b/>
              </w:rPr>
            </w:pPr>
            <w:r w:rsidRPr="00B61C6B">
              <w:rPr>
                <w:b/>
              </w:rPr>
              <w:t>Статья 1</w:t>
            </w:r>
            <w:r w:rsidR="003618A7">
              <w:rPr>
                <w:b/>
              </w:rPr>
              <w:t>4</w:t>
            </w:r>
            <w:r w:rsidRPr="00B61C6B">
              <w:rPr>
                <w:b/>
              </w:rPr>
              <w:t xml:space="preserve">. </w:t>
            </w:r>
            <w:r w:rsidR="00046E15" w:rsidRPr="00B61C6B">
              <w:rPr>
                <w:b/>
              </w:rPr>
              <w:t>Отчетность об исполнении областного бюджета</w:t>
            </w:r>
          </w:p>
          <w:p w:rsidR="00FF7B9B" w:rsidRPr="00B61C6B" w:rsidRDefault="00AA0812" w:rsidP="005112E0">
            <w:pPr>
              <w:tabs>
                <w:tab w:val="num" w:pos="1637"/>
              </w:tabs>
              <w:ind w:firstLine="709"/>
              <w:jc w:val="both"/>
              <w:rPr>
                <w:bCs/>
              </w:rPr>
            </w:pPr>
            <w:r w:rsidRPr="00B61C6B">
              <w:rPr>
                <w:bCs/>
              </w:rPr>
              <w:t xml:space="preserve">1. </w:t>
            </w:r>
            <w:r w:rsidR="00FF7B9B" w:rsidRPr="00B61C6B">
              <w:rPr>
                <w:bCs/>
              </w:rPr>
              <w:t xml:space="preserve">Департаменту финансов Брянской области представлять в Брянскую областную Думу и Контрольно-счетную палату Брянской области </w:t>
            </w:r>
            <w:r w:rsidR="00FF7B9B" w:rsidRPr="00B61C6B">
              <w:rPr>
                <w:bCs/>
              </w:rPr>
              <w:lastRenderedPageBreak/>
              <w:t>ежемесячно информацию об исполнении областного бюджета в 20</w:t>
            </w:r>
            <w:r w:rsidR="009B5AFB">
              <w:rPr>
                <w:bCs/>
              </w:rPr>
              <w:t>2</w:t>
            </w:r>
            <w:r w:rsidR="0003148F">
              <w:rPr>
                <w:bCs/>
              </w:rPr>
              <w:t>4</w:t>
            </w:r>
            <w:r w:rsidR="00FF7B9B" w:rsidRPr="00B61C6B">
              <w:rPr>
                <w:bCs/>
              </w:rPr>
              <w:t xml:space="preserve"> году в десятидневный срок со дня представления соответствующей отчетности в Федеральное казначейство по форме ежемесячного отчета, представляемого в Федеральное казначейство.</w:t>
            </w:r>
          </w:p>
          <w:p w:rsidR="00046E15" w:rsidRPr="002A322C" w:rsidRDefault="00FF7B9B" w:rsidP="005112E0">
            <w:pPr>
              <w:tabs>
                <w:tab w:val="num" w:pos="1637"/>
              </w:tabs>
              <w:ind w:firstLine="709"/>
              <w:jc w:val="both"/>
              <w:rPr>
                <w:strike/>
                <w:highlight w:val="yellow"/>
              </w:rPr>
            </w:pPr>
            <w:r w:rsidRPr="00B61C6B">
              <w:rPr>
                <w:bCs/>
              </w:rPr>
              <w:t>2. Правительству Брянской области ежеквартально представлять в Брянскую областную Думу и Контрольно-счетную палату Брянской области утвержденный отчет об исполнении областного бюджета в соответствии со структурой, применяемой при утверждении бюджета, в течение 45 дней после наступления отчетной даты.</w:t>
            </w:r>
          </w:p>
        </w:tc>
        <w:tc>
          <w:tcPr>
            <w:tcW w:w="6120" w:type="dxa"/>
            <w:shd w:val="clear" w:color="auto" w:fill="auto"/>
          </w:tcPr>
          <w:p w:rsidR="00AD0099" w:rsidRPr="00D301E5" w:rsidRDefault="00AD0099" w:rsidP="00736FFA">
            <w:pPr>
              <w:tabs>
                <w:tab w:val="num" w:pos="993"/>
                <w:tab w:val="num" w:pos="2268"/>
              </w:tabs>
              <w:spacing w:line="264" w:lineRule="auto"/>
              <w:ind w:left="2304" w:hanging="1620"/>
              <w:rPr>
                <w:b/>
              </w:rPr>
            </w:pPr>
            <w:r w:rsidRPr="00D301E5">
              <w:rPr>
                <w:b/>
              </w:rPr>
              <w:lastRenderedPageBreak/>
              <w:t>Статья 1</w:t>
            </w:r>
            <w:r w:rsidR="00A031EE" w:rsidRPr="00D301E5">
              <w:rPr>
                <w:b/>
              </w:rPr>
              <w:t>4</w:t>
            </w:r>
            <w:r w:rsidRPr="00D301E5">
              <w:rPr>
                <w:b/>
              </w:rPr>
              <w:t>.        Отчетность об исполнении областного бюджета</w:t>
            </w:r>
          </w:p>
          <w:p w:rsidR="00046E15" w:rsidRPr="00D301E5" w:rsidRDefault="00AD0099" w:rsidP="005112E0">
            <w:pPr>
              <w:tabs>
                <w:tab w:val="num" w:pos="1637"/>
              </w:tabs>
              <w:ind w:firstLine="709"/>
              <w:jc w:val="both"/>
            </w:pPr>
            <w:r w:rsidRPr="00D301E5">
              <w:rPr>
                <w:bCs/>
              </w:rPr>
              <w:t>1</w:t>
            </w:r>
            <w:r w:rsidRPr="00D301E5">
              <w:t>. В 20</w:t>
            </w:r>
            <w:r w:rsidR="00FA0B31" w:rsidRPr="00D301E5">
              <w:t>2</w:t>
            </w:r>
            <w:r w:rsidR="00D301E5" w:rsidRPr="00D301E5">
              <w:t>4</w:t>
            </w:r>
            <w:r w:rsidRPr="00D301E5">
              <w:t xml:space="preserve"> году </w:t>
            </w:r>
            <w:r w:rsidR="003E4EA7" w:rsidRPr="00D301E5">
              <w:t>департаментом финансов</w:t>
            </w:r>
            <w:r w:rsidRPr="00D301E5">
              <w:t xml:space="preserve"> Брянской области </w:t>
            </w:r>
            <w:r w:rsidR="00425EA1" w:rsidRPr="00D301E5">
              <w:t xml:space="preserve">в Брянскую областную Думу и Контрольно-счетную палату Брянской области </w:t>
            </w:r>
            <w:r w:rsidRPr="00D301E5">
              <w:t xml:space="preserve">ежемесячно </w:t>
            </w:r>
            <w:r w:rsidRPr="00D301E5">
              <w:lastRenderedPageBreak/>
              <w:t>представлялась информация об исполнении областного бюджета</w:t>
            </w:r>
            <w:r w:rsidR="00425EA1" w:rsidRPr="00D301E5">
              <w:t>,</w:t>
            </w:r>
            <w:r w:rsidRPr="00D301E5">
              <w:t xml:space="preserve"> в десятидневный срок со дня представления соответствующей отчетности в Федеральное казначейство по форме ежемесячного отчета, представляемого в Федеральное казначейство.</w:t>
            </w:r>
          </w:p>
          <w:p w:rsidR="00AD0099" w:rsidRPr="006D64E5" w:rsidRDefault="006F08F2" w:rsidP="00D301E5">
            <w:pPr>
              <w:tabs>
                <w:tab w:val="num" w:pos="1637"/>
              </w:tabs>
              <w:ind w:firstLine="709"/>
              <w:jc w:val="both"/>
              <w:rPr>
                <w:highlight w:val="yellow"/>
              </w:rPr>
            </w:pPr>
            <w:r w:rsidRPr="00D301E5">
              <w:t xml:space="preserve">2. </w:t>
            </w:r>
            <w:r w:rsidR="00425EA1" w:rsidRPr="00D301E5">
              <w:t>В 20</w:t>
            </w:r>
            <w:r w:rsidR="00FA0B31" w:rsidRPr="00D301E5">
              <w:t>2</w:t>
            </w:r>
            <w:r w:rsidR="00D301E5" w:rsidRPr="00D301E5">
              <w:t>4</w:t>
            </w:r>
            <w:r w:rsidR="00425EA1" w:rsidRPr="00D301E5">
              <w:t xml:space="preserve"> году </w:t>
            </w:r>
            <w:r w:rsidR="00A42E88" w:rsidRPr="00D301E5">
              <w:t>Правительством</w:t>
            </w:r>
            <w:r w:rsidRPr="00D301E5">
              <w:t xml:space="preserve"> Брянской области </w:t>
            </w:r>
            <w:r w:rsidR="005B3C5E" w:rsidRPr="00D301E5">
              <w:t xml:space="preserve">ежеквартально представлялся </w:t>
            </w:r>
            <w:r w:rsidR="00425EA1" w:rsidRPr="00D301E5">
              <w:t xml:space="preserve">в Брянскую областную Думу и Контрольно-счетную палату Брянской области </w:t>
            </w:r>
            <w:r w:rsidRPr="00D301E5">
              <w:t xml:space="preserve">утвержденный отчет об исполнении областного бюджета </w:t>
            </w:r>
            <w:r w:rsidRPr="00D301E5">
              <w:rPr>
                <w:bCs/>
              </w:rPr>
              <w:t>в соответствии со структурой, применяемой при утверждении бюджета</w:t>
            </w:r>
            <w:r w:rsidRPr="00D301E5">
              <w:t>, в течение 45 дней после наступления отчетной даты</w:t>
            </w:r>
            <w:r w:rsidR="00425EA1" w:rsidRPr="00D301E5">
              <w:t xml:space="preserve"> (постановления </w:t>
            </w:r>
            <w:r w:rsidR="003E4EA7" w:rsidRPr="00D301E5">
              <w:t>Правительства Брянской</w:t>
            </w:r>
            <w:r w:rsidR="00425EA1" w:rsidRPr="00D301E5">
              <w:t xml:space="preserve"> области </w:t>
            </w:r>
            <w:r w:rsidR="006301C8" w:rsidRPr="00D301E5">
              <w:t xml:space="preserve">от </w:t>
            </w:r>
            <w:r w:rsidR="005E080B" w:rsidRPr="00D301E5">
              <w:t>2</w:t>
            </w:r>
            <w:r w:rsidR="00D301E5" w:rsidRPr="00D301E5">
              <w:t>2</w:t>
            </w:r>
            <w:r w:rsidR="006301C8" w:rsidRPr="00D301E5">
              <w:t>.0</w:t>
            </w:r>
            <w:r w:rsidR="005E080B" w:rsidRPr="00D301E5">
              <w:t>4</w:t>
            </w:r>
            <w:r w:rsidR="006301C8" w:rsidRPr="00D301E5">
              <w:t>.20</w:t>
            </w:r>
            <w:r w:rsidR="00FA0B31" w:rsidRPr="00D301E5">
              <w:t>2</w:t>
            </w:r>
            <w:r w:rsidR="00D301E5" w:rsidRPr="00D301E5">
              <w:t>4</w:t>
            </w:r>
            <w:r w:rsidR="006301C8" w:rsidRPr="00D301E5">
              <w:t xml:space="preserve"> № </w:t>
            </w:r>
            <w:r w:rsidR="005E080B" w:rsidRPr="00D301E5">
              <w:t>1</w:t>
            </w:r>
            <w:r w:rsidR="00D301E5" w:rsidRPr="00D301E5">
              <w:t>76</w:t>
            </w:r>
            <w:r w:rsidR="006301C8" w:rsidRPr="00D301E5">
              <w:t xml:space="preserve">-п </w:t>
            </w:r>
            <w:r w:rsidR="001272AC" w:rsidRPr="00D301E5">
              <w:t>«Об утверждении отчета об  исполнении областного бюджета за 1 квартал 20</w:t>
            </w:r>
            <w:r w:rsidR="00FA0B31" w:rsidRPr="00D301E5">
              <w:t>2</w:t>
            </w:r>
            <w:r w:rsidR="00D301E5" w:rsidRPr="00D301E5">
              <w:t>4</w:t>
            </w:r>
            <w:r w:rsidR="001272AC" w:rsidRPr="00D301E5">
              <w:t xml:space="preserve"> года», от </w:t>
            </w:r>
            <w:r w:rsidR="00D301E5" w:rsidRPr="00D301E5">
              <w:t>05</w:t>
            </w:r>
            <w:r w:rsidR="001272AC" w:rsidRPr="00D301E5">
              <w:t>.0</w:t>
            </w:r>
            <w:r w:rsidR="00D301E5" w:rsidRPr="00D301E5">
              <w:t>8</w:t>
            </w:r>
            <w:r w:rsidR="001272AC" w:rsidRPr="00D301E5">
              <w:t>.20</w:t>
            </w:r>
            <w:r w:rsidR="00FA0B31" w:rsidRPr="00D301E5">
              <w:t>2</w:t>
            </w:r>
            <w:r w:rsidR="00D301E5" w:rsidRPr="00D301E5">
              <w:t>4</w:t>
            </w:r>
            <w:r w:rsidR="001272AC" w:rsidRPr="00D301E5">
              <w:t xml:space="preserve"> № </w:t>
            </w:r>
            <w:r w:rsidR="00987571" w:rsidRPr="00D301E5">
              <w:t>3</w:t>
            </w:r>
            <w:r w:rsidR="00D301E5" w:rsidRPr="00D301E5">
              <w:t>45</w:t>
            </w:r>
            <w:r w:rsidR="003E4EA7" w:rsidRPr="00D301E5">
              <w:t xml:space="preserve">-п </w:t>
            </w:r>
            <w:r w:rsidR="001272AC" w:rsidRPr="00D301E5">
              <w:t>«Об утверждении отчета об исполнении областного бюджета за первое полугодие 20</w:t>
            </w:r>
            <w:r w:rsidR="00FA0B31" w:rsidRPr="00D301E5">
              <w:t>2</w:t>
            </w:r>
            <w:r w:rsidR="00D301E5" w:rsidRPr="00D301E5">
              <w:t>4</w:t>
            </w:r>
            <w:r w:rsidR="001272AC" w:rsidRPr="00D301E5">
              <w:t xml:space="preserve"> года», </w:t>
            </w:r>
            <w:r w:rsidR="006301C8" w:rsidRPr="00D301E5">
              <w:t xml:space="preserve">от </w:t>
            </w:r>
            <w:r w:rsidR="00DB6711" w:rsidRPr="00D301E5">
              <w:t>2</w:t>
            </w:r>
            <w:r w:rsidR="00D301E5" w:rsidRPr="00D301E5">
              <w:t>1</w:t>
            </w:r>
            <w:r w:rsidR="006301C8" w:rsidRPr="00D301E5">
              <w:t>.10.20</w:t>
            </w:r>
            <w:r w:rsidR="00FA0B31" w:rsidRPr="00D301E5">
              <w:t>2</w:t>
            </w:r>
            <w:r w:rsidR="00D301E5" w:rsidRPr="00D301E5">
              <w:t>4</w:t>
            </w:r>
            <w:r w:rsidR="006301C8" w:rsidRPr="00D301E5">
              <w:t xml:space="preserve"> № </w:t>
            </w:r>
            <w:r w:rsidR="00DB6711" w:rsidRPr="00D301E5">
              <w:t>50</w:t>
            </w:r>
            <w:r w:rsidR="00D301E5" w:rsidRPr="00D301E5">
              <w:t>9</w:t>
            </w:r>
            <w:r w:rsidR="006301C8" w:rsidRPr="00D301E5">
              <w:t>-п</w:t>
            </w:r>
            <w:r w:rsidR="001272AC" w:rsidRPr="00D301E5">
              <w:t xml:space="preserve"> «Об утверждении отчета об исполнении областного бюджета за 9 месяцев 20</w:t>
            </w:r>
            <w:r w:rsidR="00FA0B31" w:rsidRPr="00D301E5">
              <w:t>2</w:t>
            </w:r>
            <w:r w:rsidR="00D301E5" w:rsidRPr="00D301E5">
              <w:t>4</w:t>
            </w:r>
            <w:r w:rsidR="001272AC" w:rsidRPr="00D301E5">
              <w:t xml:space="preserve"> года»).</w:t>
            </w:r>
          </w:p>
        </w:tc>
        <w:tc>
          <w:tcPr>
            <w:tcW w:w="3780" w:type="dxa"/>
            <w:shd w:val="clear" w:color="auto" w:fill="auto"/>
          </w:tcPr>
          <w:p w:rsidR="00046E15" w:rsidRPr="000F7244" w:rsidRDefault="00046E15" w:rsidP="00736FFA">
            <w:pPr>
              <w:spacing w:line="264" w:lineRule="auto"/>
              <w:jc w:val="both"/>
              <w:rPr>
                <w:highlight w:val="yellow"/>
              </w:rPr>
            </w:pPr>
          </w:p>
        </w:tc>
      </w:tr>
    </w:tbl>
    <w:p w:rsidR="006347EA" w:rsidRPr="000F7244" w:rsidRDefault="006347EA"/>
    <w:p w:rsidR="005112E0" w:rsidRDefault="005112E0">
      <w:pPr>
        <w:rPr>
          <w:sz w:val="32"/>
          <w:szCs w:val="32"/>
        </w:rPr>
      </w:pPr>
    </w:p>
    <w:p w:rsidR="00D301E5" w:rsidRDefault="00D301E5">
      <w:pPr>
        <w:rPr>
          <w:sz w:val="32"/>
          <w:szCs w:val="32"/>
        </w:rPr>
      </w:pPr>
    </w:p>
    <w:p w:rsidR="006347EA" w:rsidRPr="000F7244" w:rsidRDefault="006347EA">
      <w:pPr>
        <w:rPr>
          <w:sz w:val="32"/>
          <w:szCs w:val="32"/>
        </w:rPr>
      </w:pPr>
      <w:r w:rsidRPr="000F7244">
        <w:rPr>
          <w:sz w:val="32"/>
          <w:szCs w:val="32"/>
        </w:rPr>
        <w:t>Заместитель Губернатора</w:t>
      </w:r>
    </w:p>
    <w:p w:rsidR="006347EA" w:rsidRPr="000F7244" w:rsidRDefault="006347EA">
      <w:pPr>
        <w:rPr>
          <w:sz w:val="32"/>
          <w:szCs w:val="32"/>
        </w:rPr>
      </w:pPr>
      <w:r w:rsidRPr="000F7244">
        <w:rPr>
          <w:sz w:val="32"/>
          <w:szCs w:val="32"/>
        </w:rPr>
        <w:t xml:space="preserve">Брянской области                                                                                                                                     Г.В. </w:t>
      </w:r>
      <w:proofErr w:type="spellStart"/>
      <w:r w:rsidRPr="000F7244">
        <w:rPr>
          <w:sz w:val="32"/>
          <w:szCs w:val="32"/>
        </w:rPr>
        <w:t>Петушкова</w:t>
      </w:r>
      <w:proofErr w:type="spellEnd"/>
    </w:p>
    <w:p w:rsidR="00F45F7E" w:rsidRDefault="00F45F7E"/>
    <w:p w:rsidR="00665BAE" w:rsidRDefault="00665BAE"/>
    <w:p w:rsidR="00D301E5" w:rsidRDefault="00D301E5"/>
    <w:p w:rsidR="00D301E5" w:rsidRDefault="00D301E5"/>
    <w:p w:rsidR="00D301E5" w:rsidRDefault="00D301E5"/>
    <w:p w:rsidR="00D12BEB" w:rsidRDefault="00D12BEB"/>
    <w:p w:rsidR="00D301E5" w:rsidRDefault="00D301E5"/>
    <w:p w:rsidR="00D301E5" w:rsidRDefault="00D301E5"/>
    <w:p w:rsidR="00B17026" w:rsidRPr="000F7244" w:rsidRDefault="00B61C6B">
      <w:r>
        <w:t>М.В. Давыдова</w:t>
      </w:r>
    </w:p>
    <w:p w:rsidR="00B17026" w:rsidRPr="000F7244" w:rsidRDefault="00B61C6B">
      <w:r>
        <w:t>64-42-61</w:t>
      </w:r>
    </w:p>
    <w:sectPr w:rsidR="00B17026" w:rsidRPr="000F7244" w:rsidSect="00C13576">
      <w:footerReference w:type="even" r:id="rId11"/>
      <w:footerReference w:type="default" r:id="rId12"/>
      <w:pgSz w:w="16838" w:h="11906" w:orient="landscape" w:code="9"/>
      <w:pgMar w:top="567" w:right="567" w:bottom="719" w:left="567" w:header="709" w:footer="3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DE8" w:rsidRDefault="00875DE8">
      <w:r>
        <w:separator/>
      </w:r>
    </w:p>
  </w:endnote>
  <w:endnote w:type="continuationSeparator" w:id="0">
    <w:p w:rsidR="00875DE8" w:rsidRDefault="0087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F4F" w:rsidRDefault="00DB5F4F" w:rsidP="00323DC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B5F4F" w:rsidRDefault="00DB5F4F" w:rsidP="00AE6F2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F4F" w:rsidRDefault="00DB5F4F" w:rsidP="00323DC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76E5F">
      <w:rPr>
        <w:rStyle w:val="a7"/>
        <w:noProof/>
      </w:rPr>
      <w:t>2</w:t>
    </w:r>
    <w:r>
      <w:rPr>
        <w:rStyle w:val="a7"/>
      </w:rPr>
      <w:fldChar w:fldCharType="end"/>
    </w:r>
  </w:p>
  <w:p w:rsidR="00DB5F4F" w:rsidRDefault="00DB5F4F" w:rsidP="00AE6F2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DE8" w:rsidRDefault="00875DE8">
      <w:r>
        <w:separator/>
      </w:r>
    </w:p>
  </w:footnote>
  <w:footnote w:type="continuationSeparator" w:id="0">
    <w:p w:rsidR="00875DE8" w:rsidRDefault="00875D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CDB"/>
    <w:multiLevelType w:val="hybridMultilevel"/>
    <w:tmpl w:val="27008B64"/>
    <w:lvl w:ilvl="0" w:tplc="01B6DA82">
      <w:start w:val="1"/>
      <w:numFmt w:val="decimal"/>
      <w:lvlText w:val="%1."/>
      <w:lvlJc w:val="left"/>
      <w:pPr>
        <w:tabs>
          <w:tab w:val="num" w:pos="1044"/>
        </w:tabs>
        <w:ind w:left="1044" w:hanging="360"/>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1">
    <w:nsid w:val="04705935"/>
    <w:multiLevelType w:val="hybridMultilevel"/>
    <w:tmpl w:val="673E40BA"/>
    <w:lvl w:ilvl="0" w:tplc="B4245CD4">
      <w:start w:val="1"/>
      <w:numFmt w:val="decimal"/>
      <w:lvlText w:val="Статья %1."/>
      <w:lvlJc w:val="left"/>
      <w:pPr>
        <w:tabs>
          <w:tab w:val="num" w:pos="1070"/>
        </w:tabs>
        <w:ind w:left="1070" w:hanging="360"/>
      </w:pPr>
      <w:rPr>
        <w:rFonts w:hint="default"/>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25091D"/>
    <w:multiLevelType w:val="hybridMultilevel"/>
    <w:tmpl w:val="4C0CDBE6"/>
    <w:lvl w:ilvl="0" w:tplc="0C9AC0BA">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
    <w:nsid w:val="0B672203"/>
    <w:multiLevelType w:val="multilevel"/>
    <w:tmpl w:val="6060E228"/>
    <w:lvl w:ilvl="0">
      <w:start w:val="1"/>
      <w:numFmt w:val="decimal"/>
      <w:lvlText w:val="%1."/>
      <w:lvlJc w:val="left"/>
      <w:pPr>
        <w:ind w:left="1069" w:hanging="360"/>
      </w:pPr>
      <w:rPr>
        <w:rFonts w:hint="default"/>
      </w:rPr>
    </w:lvl>
    <w:lvl w:ilvl="1">
      <w:start w:val="2"/>
      <w:numFmt w:val="decimal"/>
      <w:isLgl/>
      <w:lvlText w:val="%1.%2."/>
      <w:lvlJc w:val="left"/>
      <w:pPr>
        <w:ind w:left="1208" w:hanging="420"/>
      </w:pPr>
      <w:rPr>
        <w:rFonts w:hint="default"/>
      </w:rPr>
    </w:lvl>
    <w:lvl w:ilvl="2">
      <w:start w:val="1"/>
      <w:numFmt w:val="decimal"/>
      <w:isLgl/>
      <w:lvlText w:val="%1.%2.%3."/>
      <w:lvlJc w:val="left"/>
      <w:pPr>
        <w:ind w:left="1587" w:hanging="720"/>
      </w:pPr>
      <w:rPr>
        <w:rFonts w:hint="default"/>
      </w:rPr>
    </w:lvl>
    <w:lvl w:ilvl="3">
      <w:start w:val="1"/>
      <w:numFmt w:val="decimal"/>
      <w:isLgl/>
      <w:lvlText w:val="%1.%2.%3.%4."/>
      <w:lvlJc w:val="left"/>
      <w:pPr>
        <w:ind w:left="1666" w:hanging="720"/>
      </w:pPr>
      <w:rPr>
        <w:rFonts w:hint="default"/>
      </w:rPr>
    </w:lvl>
    <w:lvl w:ilvl="4">
      <w:start w:val="1"/>
      <w:numFmt w:val="decimal"/>
      <w:isLgl/>
      <w:lvlText w:val="%1.%2.%3.%4.%5."/>
      <w:lvlJc w:val="left"/>
      <w:pPr>
        <w:ind w:left="2105" w:hanging="1080"/>
      </w:pPr>
      <w:rPr>
        <w:rFonts w:hint="default"/>
      </w:rPr>
    </w:lvl>
    <w:lvl w:ilvl="5">
      <w:start w:val="1"/>
      <w:numFmt w:val="decimal"/>
      <w:isLgl/>
      <w:lvlText w:val="%1.%2.%3.%4.%5.%6."/>
      <w:lvlJc w:val="left"/>
      <w:pPr>
        <w:ind w:left="2184" w:hanging="1080"/>
      </w:pPr>
      <w:rPr>
        <w:rFonts w:hint="default"/>
      </w:rPr>
    </w:lvl>
    <w:lvl w:ilvl="6">
      <w:start w:val="1"/>
      <w:numFmt w:val="decimal"/>
      <w:isLgl/>
      <w:lvlText w:val="%1.%2.%3.%4.%5.%6.%7."/>
      <w:lvlJc w:val="left"/>
      <w:pPr>
        <w:ind w:left="2623" w:hanging="1440"/>
      </w:pPr>
      <w:rPr>
        <w:rFonts w:hint="default"/>
      </w:rPr>
    </w:lvl>
    <w:lvl w:ilvl="7">
      <w:start w:val="1"/>
      <w:numFmt w:val="decimal"/>
      <w:isLgl/>
      <w:lvlText w:val="%1.%2.%3.%4.%5.%6.%7.%8."/>
      <w:lvlJc w:val="left"/>
      <w:pPr>
        <w:ind w:left="2702" w:hanging="1440"/>
      </w:pPr>
      <w:rPr>
        <w:rFonts w:hint="default"/>
      </w:rPr>
    </w:lvl>
    <w:lvl w:ilvl="8">
      <w:start w:val="1"/>
      <w:numFmt w:val="decimal"/>
      <w:isLgl/>
      <w:lvlText w:val="%1.%2.%3.%4.%5.%6.%7.%8.%9."/>
      <w:lvlJc w:val="left"/>
      <w:pPr>
        <w:ind w:left="3141" w:hanging="1800"/>
      </w:pPr>
      <w:rPr>
        <w:rFonts w:hint="default"/>
      </w:rPr>
    </w:lvl>
  </w:abstractNum>
  <w:abstractNum w:abstractNumId="4">
    <w:nsid w:val="14750219"/>
    <w:multiLevelType w:val="hybridMultilevel"/>
    <w:tmpl w:val="E7FE77EC"/>
    <w:lvl w:ilvl="0" w:tplc="9306EBC8">
      <w:start w:val="1"/>
      <w:numFmt w:val="decimal"/>
      <w:lvlText w:val="%1."/>
      <w:lvlJc w:val="left"/>
      <w:pPr>
        <w:ind w:left="1148" w:hanging="360"/>
      </w:pPr>
      <w:rPr>
        <w:rFonts w:hint="default"/>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5">
    <w:nsid w:val="219C13CE"/>
    <w:multiLevelType w:val="hybridMultilevel"/>
    <w:tmpl w:val="B86A5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4B2C70"/>
    <w:multiLevelType w:val="hybridMultilevel"/>
    <w:tmpl w:val="0AF49994"/>
    <w:lvl w:ilvl="0" w:tplc="6E1ED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A926FDF"/>
    <w:multiLevelType w:val="hybridMultilevel"/>
    <w:tmpl w:val="01046ACA"/>
    <w:lvl w:ilvl="0" w:tplc="FEC438D8">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8">
    <w:nsid w:val="2B7F5E49"/>
    <w:multiLevelType w:val="hybridMultilevel"/>
    <w:tmpl w:val="B9546864"/>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nsid w:val="420157F8"/>
    <w:multiLevelType w:val="hybridMultilevel"/>
    <w:tmpl w:val="0D7A4472"/>
    <w:lvl w:ilvl="0" w:tplc="8EE67E92">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0">
    <w:nsid w:val="45755F55"/>
    <w:multiLevelType w:val="hybridMultilevel"/>
    <w:tmpl w:val="99E8DCEE"/>
    <w:lvl w:ilvl="0" w:tplc="ECC270BE">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1">
    <w:nsid w:val="49285261"/>
    <w:multiLevelType w:val="hybridMultilevel"/>
    <w:tmpl w:val="673E40BA"/>
    <w:lvl w:ilvl="0" w:tplc="B4245CD4">
      <w:start w:val="1"/>
      <w:numFmt w:val="decimal"/>
      <w:lvlText w:val="Статья %1."/>
      <w:lvlJc w:val="left"/>
      <w:pPr>
        <w:tabs>
          <w:tab w:val="num" w:pos="1070"/>
        </w:tabs>
        <w:ind w:left="1070" w:hanging="360"/>
      </w:pPr>
      <w:rPr>
        <w:rFonts w:hint="default"/>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BF65D3D"/>
    <w:multiLevelType w:val="hybridMultilevel"/>
    <w:tmpl w:val="3CE6CE76"/>
    <w:lvl w:ilvl="0" w:tplc="296C7E7E">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3">
    <w:nsid w:val="4C8435A5"/>
    <w:multiLevelType w:val="hybridMultilevel"/>
    <w:tmpl w:val="4C4208FE"/>
    <w:lvl w:ilvl="0" w:tplc="E77C05C2">
      <w:start w:val="1"/>
      <w:numFmt w:val="decimal"/>
      <w:lvlText w:val="%1."/>
      <w:lvlJc w:val="left"/>
      <w:pPr>
        <w:tabs>
          <w:tab w:val="num" w:pos="516"/>
        </w:tabs>
        <w:ind w:left="516" w:hanging="444"/>
      </w:pPr>
      <w:rPr>
        <w:rFonts w:hint="default"/>
        <w:b/>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14">
    <w:nsid w:val="4F553DDF"/>
    <w:multiLevelType w:val="hybridMultilevel"/>
    <w:tmpl w:val="4A9A8968"/>
    <w:lvl w:ilvl="0" w:tplc="8842F1DC">
      <w:start w:val="1"/>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15">
    <w:nsid w:val="51BF63AE"/>
    <w:multiLevelType w:val="hybridMultilevel"/>
    <w:tmpl w:val="50CADEF0"/>
    <w:lvl w:ilvl="0" w:tplc="8A5422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F1F632A"/>
    <w:multiLevelType w:val="hybridMultilevel"/>
    <w:tmpl w:val="527A9C4A"/>
    <w:lvl w:ilvl="0" w:tplc="F5927A74">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07F40C7"/>
    <w:multiLevelType w:val="hybridMultilevel"/>
    <w:tmpl w:val="5B3A18BC"/>
    <w:lvl w:ilvl="0" w:tplc="47FA9AA6">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93D09F1"/>
    <w:multiLevelType w:val="hybridMultilevel"/>
    <w:tmpl w:val="B2C253E0"/>
    <w:lvl w:ilvl="0" w:tplc="8138E4A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9B46A9C"/>
    <w:multiLevelType w:val="hybridMultilevel"/>
    <w:tmpl w:val="4E16F6D4"/>
    <w:lvl w:ilvl="0" w:tplc="BDFCE9DA">
      <w:start w:val="14"/>
      <w:numFmt w:val="decimal"/>
      <w:lvlText w:val="Статья %1."/>
      <w:lvlJc w:val="left"/>
      <w:pPr>
        <w:tabs>
          <w:tab w:val="num" w:pos="1070"/>
        </w:tabs>
        <w:ind w:left="107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816A83"/>
    <w:multiLevelType w:val="multilevel"/>
    <w:tmpl w:val="BBC2AA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7E1A7353"/>
    <w:multiLevelType w:val="hybridMultilevel"/>
    <w:tmpl w:val="8D36F288"/>
    <w:lvl w:ilvl="0" w:tplc="F4DA17A6">
      <w:start w:val="1"/>
      <w:numFmt w:val="decimal"/>
      <w:lvlText w:val="%1."/>
      <w:lvlJc w:val="left"/>
      <w:pPr>
        <w:ind w:left="2206" w:hanging="1416"/>
      </w:pPr>
      <w:rPr>
        <w:rFonts w:hint="default"/>
        <w:b w:val="0"/>
      </w:rPr>
    </w:lvl>
    <w:lvl w:ilvl="1" w:tplc="04190019" w:tentative="1">
      <w:start w:val="1"/>
      <w:numFmt w:val="lowerLetter"/>
      <w:lvlText w:val="%2."/>
      <w:lvlJc w:val="left"/>
      <w:pPr>
        <w:ind w:left="1870" w:hanging="360"/>
      </w:pPr>
    </w:lvl>
    <w:lvl w:ilvl="2" w:tplc="0419001B" w:tentative="1">
      <w:start w:val="1"/>
      <w:numFmt w:val="lowerRoman"/>
      <w:lvlText w:val="%3."/>
      <w:lvlJc w:val="right"/>
      <w:pPr>
        <w:ind w:left="2590" w:hanging="180"/>
      </w:pPr>
    </w:lvl>
    <w:lvl w:ilvl="3" w:tplc="0419000F" w:tentative="1">
      <w:start w:val="1"/>
      <w:numFmt w:val="decimal"/>
      <w:lvlText w:val="%4."/>
      <w:lvlJc w:val="left"/>
      <w:pPr>
        <w:ind w:left="3310" w:hanging="360"/>
      </w:pPr>
    </w:lvl>
    <w:lvl w:ilvl="4" w:tplc="04190019" w:tentative="1">
      <w:start w:val="1"/>
      <w:numFmt w:val="lowerLetter"/>
      <w:lvlText w:val="%5."/>
      <w:lvlJc w:val="left"/>
      <w:pPr>
        <w:ind w:left="4030" w:hanging="360"/>
      </w:pPr>
    </w:lvl>
    <w:lvl w:ilvl="5" w:tplc="0419001B" w:tentative="1">
      <w:start w:val="1"/>
      <w:numFmt w:val="lowerRoman"/>
      <w:lvlText w:val="%6."/>
      <w:lvlJc w:val="right"/>
      <w:pPr>
        <w:ind w:left="4750" w:hanging="180"/>
      </w:pPr>
    </w:lvl>
    <w:lvl w:ilvl="6" w:tplc="0419000F" w:tentative="1">
      <w:start w:val="1"/>
      <w:numFmt w:val="decimal"/>
      <w:lvlText w:val="%7."/>
      <w:lvlJc w:val="left"/>
      <w:pPr>
        <w:ind w:left="5470" w:hanging="360"/>
      </w:pPr>
    </w:lvl>
    <w:lvl w:ilvl="7" w:tplc="04190019" w:tentative="1">
      <w:start w:val="1"/>
      <w:numFmt w:val="lowerLetter"/>
      <w:lvlText w:val="%8."/>
      <w:lvlJc w:val="left"/>
      <w:pPr>
        <w:ind w:left="6190" w:hanging="360"/>
      </w:pPr>
    </w:lvl>
    <w:lvl w:ilvl="8" w:tplc="0419001B" w:tentative="1">
      <w:start w:val="1"/>
      <w:numFmt w:val="lowerRoman"/>
      <w:lvlText w:val="%9."/>
      <w:lvlJc w:val="right"/>
      <w:pPr>
        <w:ind w:left="6910" w:hanging="180"/>
      </w:pPr>
    </w:lvl>
  </w:abstractNum>
  <w:num w:numId="1">
    <w:abstractNumId w:val="1"/>
  </w:num>
  <w:num w:numId="2">
    <w:abstractNumId w:val="13"/>
  </w:num>
  <w:num w:numId="3">
    <w:abstractNumId w:val="0"/>
  </w:num>
  <w:num w:numId="4">
    <w:abstractNumId w:val="7"/>
  </w:num>
  <w:num w:numId="5">
    <w:abstractNumId w:val="12"/>
  </w:num>
  <w:num w:numId="6">
    <w:abstractNumId w:val="15"/>
  </w:num>
  <w:num w:numId="7">
    <w:abstractNumId w:val="14"/>
  </w:num>
  <w:num w:numId="8">
    <w:abstractNumId w:val="17"/>
  </w:num>
  <w:num w:numId="9">
    <w:abstractNumId w:val="18"/>
  </w:num>
  <w:num w:numId="10">
    <w:abstractNumId w:val="8"/>
  </w:num>
  <w:num w:numId="11">
    <w:abstractNumId w:val="16"/>
  </w:num>
  <w:num w:numId="12">
    <w:abstractNumId w:val="11"/>
  </w:num>
  <w:num w:numId="13">
    <w:abstractNumId w:val="19"/>
  </w:num>
  <w:num w:numId="14">
    <w:abstractNumId w:val="20"/>
  </w:num>
  <w:num w:numId="15">
    <w:abstractNumId w:val="9"/>
  </w:num>
  <w:num w:numId="16">
    <w:abstractNumId w:val="3"/>
  </w:num>
  <w:num w:numId="17">
    <w:abstractNumId w:val="4"/>
  </w:num>
  <w:num w:numId="18">
    <w:abstractNumId w:val="5"/>
  </w:num>
  <w:num w:numId="19">
    <w:abstractNumId w:val="10"/>
  </w:num>
  <w:num w:numId="20">
    <w:abstractNumId w:val="2"/>
  </w:num>
  <w:num w:numId="21">
    <w:abstractNumId w:val="2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47"/>
    <w:rsid w:val="00000398"/>
    <w:rsid w:val="0000057B"/>
    <w:rsid w:val="0000232F"/>
    <w:rsid w:val="00003576"/>
    <w:rsid w:val="00003EBA"/>
    <w:rsid w:val="000040C2"/>
    <w:rsid w:val="00004D73"/>
    <w:rsid w:val="0000781E"/>
    <w:rsid w:val="00007BD1"/>
    <w:rsid w:val="000101E0"/>
    <w:rsid w:val="00010BA7"/>
    <w:rsid w:val="00010D42"/>
    <w:rsid w:val="0001505E"/>
    <w:rsid w:val="00016416"/>
    <w:rsid w:val="0001673B"/>
    <w:rsid w:val="00017806"/>
    <w:rsid w:val="00021B9D"/>
    <w:rsid w:val="000222F6"/>
    <w:rsid w:val="0002398C"/>
    <w:rsid w:val="00031255"/>
    <w:rsid w:val="0003148F"/>
    <w:rsid w:val="00033563"/>
    <w:rsid w:val="00034381"/>
    <w:rsid w:val="00035028"/>
    <w:rsid w:val="00035212"/>
    <w:rsid w:val="00035848"/>
    <w:rsid w:val="00035C3E"/>
    <w:rsid w:val="0003703E"/>
    <w:rsid w:val="00037AEE"/>
    <w:rsid w:val="00040BA4"/>
    <w:rsid w:val="00040FE1"/>
    <w:rsid w:val="000418C3"/>
    <w:rsid w:val="00041A02"/>
    <w:rsid w:val="0004497E"/>
    <w:rsid w:val="00044AC1"/>
    <w:rsid w:val="00046498"/>
    <w:rsid w:val="00046E15"/>
    <w:rsid w:val="0004704D"/>
    <w:rsid w:val="0004773B"/>
    <w:rsid w:val="00047E53"/>
    <w:rsid w:val="000500D7"/>
    <w:rsid w:val="00051A80"/>
    <w:rsid w:val="000524B2"/>
    <w:rsid w:val="00052F35"/>
    <w:rsid w:val="000530CE"/>
    <w:rsid w:val="0005367E"/>
    <w:rsid w:val="00054591"/>
    <w:rsid w:val="00056D2E"/>
    <w:rsid w:val="00060C6A"/>
    <w:rsid w:val="000613C4"/>
    <w:rsid w:val="00061D12"/>
    <w:rsid w:val="0006387D"/>
    <w:rsid w:val="00063C6F"/>
    <w:rsid w:val="0006488C"/>
    <w:rsid w:val="0006627E"/>
    <w:rsid w:val="000665D8"/>
    <w:rsid w:val="00066E93"/>
    <w:rsid w:val="0006740E"/>
    <w:rsid w:val="00067710"/>
    <w:rsid w:val="00075A3B"/>
    <w:rsid w:val="00075B06"/>
    <w:rsid w:val="00076BAE"/>
    <w:rsid w:val="00076DF7"/>
    <w:rsid w:val="0007787B"/>
    <w:rsid w:val="00080730"/>
    <w:rsid w:val="000833CC"/>
    <w:rsid w:val="00083618"/>
    <w:rsid w:val="00085243"/>
    <w:rsid w:val="000866FA"/>
    <w:rsid w:val="00091A32"/>
    <w:rsid w:val="00092A39"/>
    <w:rsid w:val="00092AAB"/>
    <w:rsid w:val="00095A2B"/>
    <w:rsid w:val="00095FCC"/>
    <w:rsid w:val="00097392"/>
    <w:rsid w:val="000A191D"/>
    <w:rsid w:val="000A20EF"/>
    <w:rsid w:val="000A3BD0"/>
    <w:rsid w:val="000A4A70"/>
    <w:rsid w:val="000A58A1"/>
    <w:rsid w:val="000A708C"/>
    <w:rsid w:val="000A772B"/>
    <w:rsid w:val="000B0F38"/>
    <w:rsid w:val="000B1CFA"/>
    <w:rsid w:val="000B457B"/>
    <w:rsid w:val="000B5005"/>
    <w:rsid w:val="000B65FE"/>
    <w:rsid w:val="000C06F8"/>
    <w:rsid w:val="000C0A2C"/>
    <w:rsid w:val="000C0BAB"/>
    <w:rsid w:val="000C3E16"/>
    <w:rsid w:val="000C44C3"/>
    <w:rsid w:val="000C7F1F"/>
    <w:rsid w:val="000D2117"/>
    <w:rsid w:val="000D2372"/>
    <w:rsid w:val="000D26EF"/>
    <w:rsid w:val="000D3162"/>
    <w:rsid w:val="000D3A25"/>
    <w:rsid w:val="000D482B"/>
    <w:rsid w:val="000D48F0"/>
    <w:rsid w:val="000D4A87"/>
    <w:rsid w:val="000E118E"/>
    <w:rsid w:val="000E2418"/>
    <w:rsid w:val="000E2921"/>
    <w:rsid w:val="000E3219"/>
    <w:rsid w:val="000E3310"/>
    <w:rsid w:val="000E405F"/>
    <w:rsid w:val="000E56FB"/>
    <w:rsid w:val="000E616D"/>
    <w:rsid w:val="000E7F93"/>
    <w:rsid w:val="000F0B64"/>
    <w:rsid w:val="000F0C40"/>
    <w:rsid w:val="000F52BC"/>
    <w:rsid w:val="000F68C9"/>
    <w:rsid w:val="000F7244"/>
    <w:rsid w:val="0010021E"/>
    <w:rsid w:val="00101B46"/>
    <w:rsid w:val="00102046"/>
    <w:rsid w:val="00102581"/>
    <w:rsid w:val="00102A91"/>
    <w:rsid w:val="00103A76"/>
    <w:rsid w:val="00104C00"/>
    <w:rsid w:val="00106052"/>
    <w:rsid w:val="0010660A"/>
    <w:rsid w:val="00106E4B"/>
    <w:rsid w:val="00106F7F"/>
    <w:rsid w:val="0010771A"/>
    <w:rsid w:val="0011088F"/>
    <w:rsid w:val="001118F2"/>
    <w:rsid w:val="00112361"/>
    <w:rsid w:val="0011435E"/>
    <w:rsid w:val="00114BE4"/>
    <w:rsid w:val="00115141"/>
    <w:rsid w:val="0011542F"/>
    <w:rsid w:val="001159AA"/>
    <w:rsid w:val="00115FD5"/>
    <w:rsid w:val="00116C26"/>
    <w:rsid w:val="00117CF0"/>
    <w:rsid w:val="001200D1"/>
    <w:rsid w:val="0012015B"/>
    <w:rsid w:val="0012086F"/>
    <w:rsid w:val="001226DE"/>
    <w:rsid w:val="001235B6"/>
    <w:rsid w:val="001236A9"/>
    <w:rsid w:val="00123E74"/>
    <w:rsid w:val="00124A5D"/>
    <w:rsid w:val="001251E1"/>
    <w:rsid w:val="0012527A"/>
    <w:rsid w:val="00125A6B"/>
    <w:rsid w:val="00125D52"/>
    <w:rsid w:val="001272AC"/>
    <w:rsid w:val="00127E5F"/>
    <w:rsid w:val="00131363"/>
    <w:rsid w:val="00131DB1"/>
    <w:rsid w:val="0013265B"/>
    <w:rsid w:val="00132827"/>
    <w:rsid w:val="00132996"/>
    <w:rsid w:val="00133D6C"/>
    <w:rsid w:val="00134FEE"/>
    <w:rsid w:val="001366D7"/>
    <w:rsid w:val="00136D3B"/>
    <w:rsid w:val="001379AC"/>
    <w:rsid w:val="00137F23"/>
    <w:rsid w:val="00142144"/>
    <w:rsid w:val="0014383E"/>
    <w:rsid w:val="00145EEA"/>
    <w:rsid w:val="001468FE"/>
    <w:rsid w:val="00147037"/>
    <w:rsid w:val="00147DDD"/>
    <w:rsid w:val="00147FDD"/>
    <w:rsid w:val="0015194E"/>
    <w:rsid w:val="00151C19"/>
    <w:rsid w:val="00152154"/>
    <w:rsid w:val="001535C2"/>
    <w:rsid w:val="0015387C"/>
    <w:rsid w:val="001541C8"/>
    <w:rsid w:val="0015469E"/>
    <w:rsid w:val="0015497B"/>
    <w:rsid w:val="00154B87"/>
    <w:rsid w:val="00154C64"/>
    <w:rsid w:val="001556F1"/>
    <w:rsid w:val="00155D0B"/>
    <w:rsid w:val="001572C7"/>
    <w:rsid w:val="00157C3F"/>
    <w:rsid w:val="00161FA8"/>
    <w:rsid w:val="00161FBE"/>
    <w:rsid w:val="00165DB1"/>
    <w:rsid w:val="00170CDA"/>
    <w:rsid w:val="00171CE4"/>
    <w:rsid w:val="00172149"/>
    <w:rsid w:val="001732EA"/>
    <w:rsid w:val="00176C6C"/>
    <w:rsid w:val="00180775"/>
    <w:rsid w:val="0018093C"/>
    <w:rsid w:val="00182DD6"/>
    <w:rsid w:val="0018394A"/>
    <w:rsid w:val="00183FB2"/>
    <w:rsid w:val="0018473E"/>
    <w:rsid w:val="0018486C"/>
    <w:rsid w:val="00186C79"/>
    <w:rsid w:val="00187F4A"/>
    <w:rsid w:val="00191574"/>
    <w:rsid w:val="00191774"/>
    <w:rsid w:val="00191BD3"/>
    <w:rsid w:val="00191BED"/>
    <w:rsid w:val="00194ED9"/>
    <w:rsid w:val="001950E8"/>
    <w:rsid w:val="00195400"/>
    <w:rsid w:val="001A01D9"/>
    <w:rsid w:val="001A25A9"/>
    <w:rsid w:val="001A2913"/>
    <w:rsid w:val="001A3DE9"/>
    <w:rsid w:val="001A419D"/>
    <w:rsid w:val="001A44D9"/>
    <w:rsid w:val="001A53A9"/>
    <w:rsid w:val="001A75BE"/>
    <w:rsid w:val="001B162E"/>
    <w:rsid w:val="001B16CB"/>
    <w:rsid w:val="001B3D4B"/>
    <w:rsid w:val="001B4F03"/>
    <w:rsid w:val="001B67C1"/>
    <w:rsid w:val="001B7397"/>
    <w:rsid w:val="001B74C2"/>
    <w:rsid w:val="001C05D8"/>
    <w:rsid w:val="001C09E5"/>
    <w:rsid w:val="001C0D5C"/>
    <w:rsid w:val="001C1207"/>
    <w:rsid w:val="001C161B"/>
    <w:rsid w:val="001C4479"/>
    <w:rsid w:val="001C4E20"/>
    <w:rsid w:val="001C50F2"/>
    <w:rsid w:val="001D1711"/>
    <w:rsid w:val="001D1C98"/>
    <w:rsid w:val="001D288A"/>
    <w:rsid w:val="001D3B56"/>
    <w:rsid w:val="001D5983"/>
    <w:rsid w:val="001D6570"/>
    <w:rsid w:val="001D70B0"/>
    <w:rsid w:val="001D74DB"/>
    <w:rsid w:val="001D74F5"/>
    <w:rsid w:val="001E07B0"/>
    <w:rsid w:val="001E1626"/>
    <w:rsid w:val="001E1FE0"/>
    <w:rsid w:val="001E42C6"/>
    <w:rsid w:val="001E54D4"/>
    <w:rsid w:val="001E62C8"/>
    <w:rsid w:val="001E684B"/>
    <w:rsid w:val="001E6A8E"/>
    <w:rsid w:val="001E773D"/>
    <w:rsid w:val="001E7C72"/>
    <w:rsid w:val="001F140A"/>
    <w:rsid w:val="001F2D3E"/>
    <w:rsid w:val="001F319A"/>
    <w:rsid w:val="001F6410"/>
    <w:rsid w:val="001F66A9"/>
    <w:rsid w:val="001F67D1"/>
    <w:rsid w:val="001F6B57"/>
    <w:rsid w:val="001F6EEB"/>
    <w:rsid w:val="001F7547"/>
    <w:rsid w:val="002015C5"/>
    <w:rsid w:val="00202049"/>
    <w:rsid w:val="00202EC5"/>
    <w:rsid w:val="00204221"/>
    <w:rsid w:val="002045A1"/>
    <w:rsid w:val="00204995"/>
    <w:rsid w:val="002059CE"/>
    <w:rsid w:val="002070C0"/>
    <w:rsid w:val="002072DD"/>
    <w:rsid w:val="002100D6"/>
    <w:rsid w:val="0021053A"/>
    <w:rsid w:val="00212222"/>
    <w:rsid w:val="00213B26"/>
    <w:rsid w:val="0021551A"/>
    <w:rsid w:val="0021586A"/>
    <w:rsid w:val="00216238"/>
    <w:rsid w:val="002163DC"/>
    <w:rsid w:val="002167F5"/>
    <w:rsid w:val="0022070D"/>
    <w:rsid w:val="00220B68"/>
    <w:rsid w:val="00222CA5"/>
    <w:rsid w:val="002239F6"/>
    <w:rsid w:val="002240A9"/>
    <w:rsid w:val="00227020"/>
    <w:rsid w:val="002276A0"/>
    <w:rsid w:val="00227742"/>
    <w:rsid w:val="0023177E"/>
    <w:rsid w:val="002349C8"/>
    <w:rsid w:val="0023613D"/>
    <w:rsid w:val="002361B7"/>
    <w:rsid w:val="00240EAB"/>
    <w:rsid w:val="0024157D"/>
    <w:rsid w:val="00241EB1"/>
    <w:rsid w:val="002420FE"/>
    <w:rsid w:val="002423DF"/>
    <w:rsid w:val="002429B2"/>
    <w:rsid w:val="00242D37"/>
    <w:rsid w:val="00243A16"/>
    <w:rsid w:val="00243F94"/>
    <w:rsid w:val="00245DFA"/>
    <w:rsid w:val="002470B2"/>
    <w:rsid w:val="002521D2"/>
    <w:rsid w:val="002534D1"/>
    <w:rsid w:val="00253AF5"/>
    <w:rsid w:val="00253D43"/>
    <w:rsid w:val="00256410"/>
    <w:rsid w:val="00256751"/>
    <w:rsid w:val="00256DF1"/>
    <w:rsid w:val="00257B33"/>
    <w:rsid w:val="00257EC5"/>
    <w:rsid w:val="00257ED1"/>
    <w:rsid w:val="0026071B"/>
    <w:rsid w:val="00260D62"/>
    <w:rsid w:val="00261C3C"/>
    <w:rsid w:val="002645C7"/>
    <w:rsid w:val="002664E8"/>
    <w:rsid w:val="00267127"/>
    <w:rsid w:val="00267391"/>
    <w:rsid w:val="002674AC"/>
    <w:rsid w:val="00270862"/>
    <w:rsid w:val="00270935"/>
    <w:rsid w:val="0027176A"/>
    <w:rsid w:val="00271F1F"/>
    <w:rsid w:val="00273B44"/>
    <w:rsid w:val="002746C3"/>
    <w:rsid w:val="00276D3A"/>
    <w:rsid w:val="002770FA"/>
    <w:rsid w:val="00280FCE"/>
    <w:rsid w:val="00281F4E"/>
    <w:rsid w:val="0028284F"/>
    <w:rsid w:val="002828FE"/>
    <w:rsid w:val="002834FE"/>
    <w:rsid w:val="002841CC"/>
    <w:rsid w:val="0028442F"/>
    <w:rsid w:val="0028481D"/>
    <w:rsid w:val="0028589D"/>
    <w:rsid w:val="00285E5E"/>
    <w:rsid w:val="00287ADB"/>
    <w:rsid w:val="00287B76"/>
    <w:rsid w:val="00290407"/>
    <w:rsid w:val="0029173B"/>
    <w:rsid w:val="00293531"/>
    <w:rsid w:val="00293C99"/>
    <w:rsid w:val="00293FFB"/>
    <w:rsid w:val="00294AC6"/>
    <w:rsid w:val="00295776"/>
    <w:rsid w:val="00296133"/>
    <w:rsid w:val="00296551"/>
    <w:rsid w:val="002973C6"/>
    <w:rsid w:val="0029789A"/>
    <w:rsid w:val="002A0E01"/>
    <w:rsid w:val="002A11C1"/>
    <w:rsid w:val="002A174A"/>
    <w:rsid w:val="002A322C"/>
    <w:rsid w:val="002A3B6A"/>
    <w:rsid w:val="002A4192"/>
    <w:rsid w:val="002A57EB"/>
    <w:rsid w:val="002A5B75"/>
    <w:rsid w:val="002A5CFA"/>
    <w:rsid w:val="002A6985"/>
    <w:rsid w:val="002A6EA2"/>
    <w:rsid w:val="002A756E"/>
    <w:rsid w:val="002B0034"/>
    <w:rsid w:val="002B07DA"/>
    <w:rsid w:val="002B3610"/>
    <w:rsid w:val="002B3703"/>
    <w:rsid w:val="002B51D5"/>
    <w:rsid w:val="002B6290"/>
    <w:rsid w:val="002B6FC6"/>
    <w:rsid w:val="002B7239"/>
    <w:rsid w:val="002C222F"/>
    <w:rsid w:val="002C46EC"/>
    <w:rsid w:val="002C77C9"/>
    <w:rsid w:val="002D1ED2"/>
    <w:rsid w:val="002D261C"/>
    <w:rsid w:val="002D2BFB"/>
    <w:rsid w:val="002D2EF9"/>
    <w:rsid w:val="002D5603"/>
    <w:rsid w:val="002E157B"/>
    <w:rsid w:val="002E3138"/>
    <w:rsid w:val="002E47EC"/>
    <w:rsid w:val="002E63AB"/>
    <w:rsid w:val="002E6A66"/>
    <w:rsid w:val="002E75EF"/>
    <w:rsid w:val="002E7B67"/>
    <w:rsid w:val="002F0316"/>
    <w:rsid w:val="002F0757"/>
    <w:rsid w:val="002F3B5C"/>
    <w:rsid w:val="002F52BD"/>
    <w:rsid w:val="002F55BD"/>
    <w:rsid w:val="002F6292"/>
    <w:rsid w:val="002F7471"/>
    <w:rsid w:val="002F7D86"/>
    <w:rsid w:val="00300021"/>
    <w:rsid w:val="00300360"/>
    <w:rsid w:val="00302584"/>
    <w:rsid w:val="00302E7B"/>
    <w:rsid w:val="00304067"/>
    <w:rsid w:val="00304101"/>
    <w:rsid w:val="003041FE"/>
    <w:rsid w:val="00305872"/>
    <w:rsid w:val="00307881"/>
    <w:rsid w:val="00310AC5"/>
    <w:rsid w:val="00310F08"/>
    <w:rsid w:val="00312423"/>
    <w:rsid w:val="00312769"/>
    <w:rsid w:val="00312870"/>
    <w:rsid w:val="00313794"/>
    <w:rsid w:val="00315834"/>
    <w:rsid w:val="00315C30"/>
    <w:rsid w:val="00315EB3"/>
    <w:rsid w:val="00316CFA"/>
    <w:rsid w:val="003175F0"/>
    <w:rsid w:val="003204F0"/>
    <w:rsid w:val="00322F47"/>
    <w:rsid w:val="003237EC"/>
    <w:rsid w:val="00323DC2"/>
    <w:rsid w:val="003247FC"/>
    <w:rsid w:val="00324B60"/>
    <w:rsid w:val="00326C2A"/>
    <w:rsid w:val="003302C2"/>
    <w:rsid w:val="00332E91"/>
    <w:rsid w:val="00334272"/>
    <w:rsid w:val="00335561"/>
    <w:rsid w:val="00341D7D"/>
    <w:rsid w:val="00342682"/>
    <w:rsid w:val="00343010"/>
    <w:rsid w:val="0034313D"/>
    <w:rsid w:val="00344C15"/>
    <w:rsid w:val="00345924"/>
    <w:rsid w:val="00352470"/>
    <w:rsid w:val="003528A5"/>
    <w:rsid w:val="003533F0"/>
    <w:rsid w:val="00354A5D"/>
    <w:rsid w:val="00360C7A"/>
    <w:rsid w:val="003618A7"/>
    <w:rsid w:val="0036469F"/>
    <w:rsid w:val="00367E6B"/>
    <w:rsid w:val="0037013F"/>
    <w:rsid w:val="00370C50"/>
    <w:rsid w:val="0037131E"/>
    <w:rsid w:val="003714EF"/>
    <w:rsid w:val="003747DE"/>
    <w:rsid w:val="00374ED4"/>
    <w:rsid w:val="00375AB6"/>
    <w:rsid w:val="00375F54"/>
    <w:rsid w:val="0037695D"/>
    <w:rsid w:val="00377DA0"/>
    <w:rsid w:val="003811DA"/>
    <w:rsid w:val="003818BE"/>
    <w:rsid w:val="00382676"/>
    <w:rsid w:val="00384D6B"/>
    <w:rsid w:val="003859BB"/>
    <w:rsid w:val="003867D4"/>
    <w:rsid w:val="0038735E"/>
    <w:rsid w:val="00387478"/>
    <w:rsid w:val="00387AFB"/>
    <w:rsid w:val="003900AA"/>
    <w:rsid w:val="00390B7B"/>
    <w:rsid w:val="00390BDA"/>
    <w:rsid w:val="00391C4F"/>
    <w:rsid w:val="00392B18"/>
    <w:rsid w:val="00395A2A"/>
    <w:rsid w:val="00395C45"/>
    <w:rsid w:val="00397259"/>
    <w:rsid w:val="003A022B"/>
    <w:rsid w:val="003A071F"/>
    <w:rsid w:val="003A0CD0"/>
    <w:rsid w:val="003A1F4D"/>
    <w:rsid w:val="003A2045"/>
    <w:rsid w:val="003A27CC"/>
    <w:rsid w:val="003A2B44"/>
    <w:rsid w:val="003A32C3"/>
    <w:rsid w:val="003A3965"/>
    <w:rsid w:val="003A423E"/>
    <w:rsid w:val="003A590A"/>
    <w:rsid w:val="003A72FA"/>
    <w:rsid w:val="003A7F23"/>
    <w:rsid w:val="003B1C03"/>
    <w:rsid w:val="003B280F"/>
    <w:rsid w:val="003B3E80"/>
    <w:rsid w:val="003C1AE8"/>
    <w:rsid w:val="003C2A5C"/>
    <w:rsid w:val="003C2F6A"/>
    <w:rsid w:val="003C30DA"/>
    <w:rsid w:val="003C333E"/>
    <w:rsid w:val="003C3C3B"/>
    <w:rsid w:val="003C5F67"/>
    <w:rsid w:val="003C608D"/>
    <w:rsid w:val="003C6CF6"/>
    <w:rsid w:val="003C753B"/>
    <w:rsid w:val="003D09FB"/>
    <w:rsid w:val="003D0F2D"/>
    <w:rsid w:val="003D3008"/>
    <w:rsid w:val="003D31C9"/>
    <w:rsid w:val="003D4E70"/>
    <w:rsid w:val="003D741B"/>
    <w:rsid w:val="003E0AD6"/>
    <w:rsid w:val="003E261E"/>
    <w:rsid w:val="003E2FC6"/>
    <w:rsid w:val="003E2FF5"/>
    <w:rsid w:val="003E30DE"/>
    <w:rsid w:val="003E415E"/>
    <w:rsid w:val="003E49E0"/>
    <w:rsid w:val="003E4EA7"/>
    <w:rsid w:val="003E5970"/>
    <w:rsid w:val="003E62D5"/>
    <w:rsid w:val="003E658F"/>
    <w:rsid w:val="003E6C94"/>
    <w:rsid w:val="003E710B"/>
    <w:rsid w:val="003E7CBA"/>
    <w:rsid w:val="003E7DA2"/>
    <w:rsid w:val="003F071D"/>
    <w:rsid w:val="003F1CC9"/>
    <w:rsid w:val="003F1DB0"/>
    <w:rsid w:val="003F22B0"/>
    <w:rsid w:val="003F482C"/>
    <w:rsid w:val="003F78AD"/>
    <w:rsid w:val="00400961"/>
    <w:rsid w:val="004012A8"/>
    <w:rsid w:val="004012F4"/>
    <w:rsid w:val="0040199B"/>
    <w:rsid w:val="0040216E"/>
    <w:rsid w:val="004022DC"/>
    <w:rsid w:val="004101C8"/>
    <w:rsid w:val="004108B9"/>
    <w:rsid w:val="00412044"/>
    <w:rsid w:val="004128A3"/>
    <w:rsid w:val="00412DA4"/>
    <w:rsid w:val="00412DBB"/>
    <w:rsid w:val="00413DF5"/>
    <w:rsid w:val="00413E9C"/>
    <w:rsid w:val="00414CEB"/>
    <w:rsid w:val="00416DEC"/>
    <w:rsid w:val="00416E0A"/>
    <w:rsid w:val="00417E7E"/>
    <w:rsid w:val="0042033B"/>
    <w:rsid w:val="00420A92"/>
    <w:rsid w:val="00420E61"/>
    <w:rsid w:val="00421775"/>
    <w:rsid w:val="0042249C"/>
    <w:rsid w:val="004244EA"/>
    <w:rsid w:val="0042456D"/>
    <w:rsid w:val="00425EA1"/>
    <w:rsid w:val="00426001"/>
    <w:rsid w:val="00427309"/>
    <w:rsid w:val="00430E4D"/>
    <w:rsid w:val="00431678"/>
    <w:rsid w:val="00431BA1"/>
    <w:rsid w:val="004325A8"/>
    <w:rsid w:val="004332B9"/>
    <w:rsid w:val="004350A0"/>
    <w:rsid w:val="00435E21"/>
    <w:rsid w:val="00440F65"/>
    <w:rsid w:val="004444DE"/>
    <w:rsid w:val="00445CDF"/>
    <w:rsid w:val="00445FD9"/>
    <w:rsid w:val="00450E87"/>
    <w:rsid w:val="00451E88"/>
    <w:rsid w:val="00453A1E"/>
    <w:rsid w:val="00454FA1"/>
    <w:rsid w:val="00455632"/>
    <w:rsid w:val="00456B7F"/>
    <w:rsid w:val="0045708C"/>
    <w:rsid w:val="0045745D"/>
    <w:rsid w:val="00460805"/>
    <w:rsid w:val="00460C9C"/>
    <w:rsid w:val="00461E30"/>
    <w:rsid w:val="00462F0E"/>
    <w:rsid w:val="00465119"/>
    <w:rsid w:val="00467188"/>
    <w:rsid w:val="00472B0F"/>
    <w:rsid w:val="00473825"/>
    <w:rsid w:val="00473F31"/>
    <w:rsid w:val="0047432A"/>
    <w:rsid w:val="00477FEC"/>
    <w:rsid w:val="00480449"/>
    <w:rsid w:val="00480493"/>
    <w:rsid w:val="00480E22"/>
    <w:rsid w:val="00482008"/>
    <w:rsid w:val="004851ED"/>
    <w:rsid w:val="00486540"/>
    <w:rsid w:val="004865C9"/>
    <w:rsid w:val="004869E1"/>
    <w:rsid w:val="004878B9"/>
    <w:rsid w:val="00492560"/>
    <w:rsid w:val="004928B1"/>
    <w:rsid w:val="004A11BE"/>
    <w:rsid w:val="004A121C"/>
    <w:rsid w:val="004A163D"/>
    <w:rsid w:val="004A1E76"/>
    <w:rsid w:val="004A287E"/>
    <w:rsid w:val="004A2F63"/>
    <w:rsid w:val="004A4971"/>
    <w:rsid w:val="004A5E2B"/>
    <w:rsid w:val="004A633A"/>
    <w:rsid w:val="004A6588"/>
    <w:rsid w:val="004A701B"/>
    <w:rsid w:val="004A7FA9"/>
    <w:rsid w:val="004B0E04"/>
    <w:rsid w:val="004B13C9"/>
    <w:rsid w:val="004B1B92"/>
    <w:rsid w:val="004B3465"/>
    <w:rsid w:val="004B3637"/>
    <w:rsid w:val="004B3BB4"/>
    <w:rsid w:val="004B4A38"/>
    <w:rsid w:val="004B4B99"/>
    <w:rsid w:val="004B5436"/>
    <w:rsid w:val="004C0494"/>
    <w:rsid w:val="004C0638"/>
    <w:rsid w:val="004C2037"/>
    <w:rsid w:val="004C2290"/>
    <w:rsid w:val="004C2A01"/>
    <w:rsid w:val="004C5B4A"/>
    <w:rsid w:val="004C5D33"/>
    <w:rsid w:val="004C6E8C"/>
    <w:rsid w:val="004D0B25"/>
    <w:rsid w:val="004D0F4F"/>
    <w:rsid w:val="004D1962"/>
    <w:rsid w:val="004D4334"/>
    <w:rsid w:val="004D5CBC"/>
    <w:rsid w:val="004E036E"/>
    <w:rsid w:val="004E1209"/>
    <w:rsid w:val="004E1879"/>
    <w:rsid w:val="004E1918"/>
    <w:rsid w:val="004E357B"/>
    <w:rsid w:val="004E4FC8"/>
    <w:rsid w:val="004E615B"/>
    <w:rsid w:val="004E7864"/>
    <w:rsid w:val="004E7D55"/>
    <w:rsid w:val="00501124"/>
    <w:rsid w:val="005013A1"/>
    <w:rsid w:val="00501D4E"/>
    <w:rsid w:val="005022DC"/>
    <w:rsid w:val="0050355F"/>
    <w:rsid w:val="0050490A"/>
    <w:rsid w:val="00505077"/>
    <w:rsid w:val="00510E14"/>
    <w:rsid w:val="005112E0"/>
    <w:rsid w:val="0051145D"/>
    <w:rsid w:val="0051181A"/>
    <w:rsid w:val="00511D17"/>
    <w:rsid w:val="005122E1"/>
    <w:rsid w:val="00513701"/>
    <w:rsid w:val="0051669C"/>
    <w:rsid w:val="005217B6"/>
    <w:rsid w:val="005247B2"/>
    <w:rsid w:val="00524D47"/>
    <w:rsid w:val="00524FF0"/>
    <w:rsid w:val="00526798"/>
    <w:rsid w:val="00527404"/>
    <w:rsid w:val="00527D43"/>
    <w:rsid w:val="00527FAC"/>
    <w:rsid w:val="00531123"/>
    <w:rsid w:val="00532711"/>
    <w:rsid w:val="00532D08"/>
    <w:rsid w:val="00533E2A"/>
    <w:rsid w:val="00533FE8"/>
    <w:rsid w:val="0053468B"/>
    <w:rsid w:val="005352A3"/>
    <w:rsid w:val="00536A15"/>
    <w:rsid w:val="00536DC3"/>
    <w:rsid w:val="00540758"/>
    <w:rsid w:val="00540C17"/>
    <w:rsid w:val="00540DAA"/>
    <w:rsid w:val="00541C7B"/>
    <w:rsid w:val="00542176"/>
    <w:rsid w:val="00542289"/>
    <w:rsid w:val="00542A0F"/>
    <w:rsid w:val="00542B88"/>
    <w:rsid w:val="00544314"/>
    <w:rsid w:val="00544B56"/>
    <w:rsid w:val="00544DA9"/>
    <w:rsid w:val="005456F2"/>
    <w:rsid w:val="005467AC"/>
    <w:rsid w:val="005470D6"/>
    <w:rsid w:val="00547B69"/>
    <w:rsid w:val="00550231"/>
    <w:rsid w:val="005502A6"/>
    <w:rsid w:val="005520FB"/>
    <w:rsid w:val="00553512"/>
    <w:rsid w:val="005541CB"/>
    <w:rsid w:val="005558E7"/>
    <w:rsid w:val="00557B59"/>
    <w:rsid w:val="0056086D"/>
    <w:rsid w:val="00561AB9"/>
    <w:rsid w:val="005637C9"/>
    <w:rsid w:val="00563838"/>
    <w:rsid w:val="005638BB"/>
    <w:rsid w:val="005662CA"/>
    <w:rsid w:val="005666CD"/>
    <w:rsid w:val="00570D26"/>
    <w:rsid w:val="00570E00"/>
    <w:rsid w:val="005715B3"/>
    <w:rsid w:val="00572F99"/>
    <w:rsid w:val="005731F9"/>
    <w:rsid w:val="005757D0"/>
    <w:rsid w:val="005771D5"/>
    <w:rsid w:val="00577D79"/>
    <w:rsid w:val="00577E09"/>
    <w:rsid w:val="00585008"/>
    <w:rsid w:val="00585147"/>
    <w:rsid w:val="00586938"/>
    <w:rsid w:val="00586DD0"/>
    <w:rsid w:val="005878D8"/>
    <w:rsid w:val="00591798"/>
    <w:rsid w:val="00594B66"/>
    <w:rsid w:val="0059576B"/>
    <w:rsid w:val="00597AB1"/>
    <w:rsid w:val="005A06DE"/>
    <w:rsid w:val="005A1905"/>
    <w:rsid w:val="005A1933"/>
    <w:rsid w:val="005A20D7"/>
    <w:rsid w:val="005A2598"/>
    <w:rsid w:val="005A3B64"/>
    <w:rsid w:val="005A4C1B"/>
    <w:rsid w:val="005A5866"/>
    <w:rsid w:val="005A59CA"/>
    <w:rsid w:val="005A6104"/>
    <w:rsid w:val="005A6834"/>
    <w:rsid w:val="005B0646"/>
    <w:rsid w:val="005B14EE"/>
    <w:rsid w:val="005B1529"/>
    <w:rsid w:val="005B1814"/>
    <w:rsid w:val="005B2AD5"/>
    <w:rsid w:val="005B3C5E"/>
    <w:rsid w:val="005C08D7"/>
    <w:rsid w:val="005C0982"/>
    <w:rsid w:val="005C15D2"/>
    <w:rsid w:val="005C2E83"/>
    <w:rsid w:val="005C307E"/>
    <w:rsid w:val="005C5CE9"/>
    <w:rsid w:val="005C5EE7"/>
    <w:rsid w:val="005C7627"/>
    <w:rsid w:val="005D020D"/>
    <w:rsid w:val="005D021A"/>
    <w:rsid w:val="005D2C7C"/>
    <w:rsid w:val="005D3A2F"/>
    <w:rsid w:val="005D6073"/>
    <w:rsid w:val="005D69C6"/>
    <w:rsid w:val="005D7C2F"/>
    <w:rsid w:val="005E080B"/>
    <w:rsid w:val="005E08A9"/>
    <w:rsid w:val="005E0A18"/>
    <w:rsid w:val="005E0A25"/>
    <w:rsid w:val="005E0FBB"/>
    <w:rsid w:val="005E2AC5"/>
    <w:rsid w:val="005E343B"/>
    <w:rsid w:val="005E3C64"/>
    <w:rsid w:val="005E4046"/>
    <w:rsid w:val="005E4537"/>
    <w:rsid w:val="005E4F0C"/>
    <w:rsid w:val="005E5AC7"/>
    <w:rsid w:val="005E70CE"/>
    <w:rsid w:val="005F0282"/>
    <w:rsid w:val="005F12F0"/>
    <w:rsid w:val="005F39E5"/>
    <w:rsid w:val="005F5041"/>
    <w:rsid w:val="005F5199"/>
    <w:rsid w:val="005F78AA"/>
    <w:rsid w:val="005F7FB4"/>
    <w:rsid w:val="00600BC3"/>
    <w:rsid w:val="006010C5"/>
    <w:rsid w:val="00602504"/>
    <w:rsid w:val="006060F7"/>
    <w:rsid w:val="0060629F"/>
    <w:rsid w:val="00606396"/>
    <w:rsid w:val="0060663C"/>
    <w:rsid w:val="0060746D"/>
    <w:rsid w:val="00610339"/>
    <w:rsid w:val="0061168C"/>
    <w:rsid w:val="00612E8E"/>
    <w:rsid w:val="00613F8E"/>
    <w:rsid w:val="00613FE4"/>
    <w:rsid w:val="006156B4"/>
    <w:rsid w:val="00617743"/>
    <w:rsid w:val="00620AB8"/>
    <w:rsid w:val="00621AA0"/>
    <w:rsid w:val="00622706"/>
    <w:rsid w:val="00624069"/>
    <w:rsid w:val="00624827"/>
    <w:rsid w:val="00624846"/>
    <w:rsid w:val="006259A3"/>
    <w:rsid w:val="00625E10"/>
    <w:rsid w:val="00626518"/>
    <w:rsid w:val="006301C8"/>
    <w:rsid w:val="00630AED"/>
    <w:rsid w:val="00632365"/>
    <w:rsid w:val="00632421"/>
    <w:rsid w:val="00632CC6"/>
    <w:rsid w:val="006337B3"/>
    <w:rsid w:val="00634181"/>
    <w:rsid w:val="006341C6"/>
    <w:rsid w:val="0063467A"/>
    <w:rsid w:val="006347EA"/>
    <w:rsid w:val="00634CDE"/>
    <w:rsid w:val="00634E49"/>
    <w:rsid w:val="0063561A"/>
    <w:rsid w:val="00635B62"/>
    <w:rsid w:val="00636C34"/>
    <w:rsid w:val="006371D5"/>
    <w:rsid w:val="00637DB7"/>
    <w:rsid w:val="0064308A"/>
    <w:rsid w:val="006435E9"/>
    <w:rsid w:val="00643F0E"/>
    <w:rsid w:val="00644579"/>
    <w:rsid w:val="00644B85"/>
    <w:rsid w:val="00645039"/>
    <w:rsid w:val="00647BF7"/>
    <w:rsid w:val="0065039A"/>
    <w:rsid w:val="00651B03"/>
    <w:rsid w:val="00652BDF"/>
    <w:rsid w:val="00653108"/>
    <w:rsid w:val="0065444D"/>
    <w:rsid w:val="006575B3"/>
    <w:rsid w:val="006622C1"/>
    <w:rsid w:val="006629A9"/>
    <w:rsid w:val="00663BFB"/>
    <w:rsid w:val="00664234"/>
    <w:rsid w:val="006649FB"/>
    <w:rsid w:val="00664D4F"/>
    <w:rsid w:val="00665BAE"/>
    <w:rsid w:val="006667D9"/>
    <w:rsid w:val="00667BFC"/>
    <w:rsid w:val="00670681"/>
    <w:rsid w:val="0067086D"/>
    <w:rsid w:val="006711B6"/>
    <w:rsid w:val="00671FE7"/>
    <w:rsid w:val="00672EED"/>
    <w:rsid w:val="00674339"/>
    <w:rsid w:val="00675E2E"/>
    <w:rsid w:val="006814AA"/>
    <w:rsid w:val="006837D5"/>
    <w:rsid w:val="00683EC7"/>
    <w:rsid w:val="00685FBD"/>
    <w:rsid w:val="006869BA"/>
    <w:rsid w:val="00692A90"/>
    <w:rsid w:val="0069355D"/>
    <w:rsid w:val="006963A0"/>
    <w:rsid w:val="0069690C"/>
    <w:rsid w:val="00696E8A"/>
    <w:rsid w:val="0069725F"/>
    <w:rsid w:val="006A0FAD"/>
    <w:rsid w:val="006A13F5"/>
    <w:rsid w:val="006A2315"/>
    <w:rsid w:val="006A29B1"/>
    <w:rsid w:val="006A30A5"/>
    <w:rsid w:val="006A41DF"/>
    <w:rsid w:val="006A5022"/>
    <w:rsid w:val="006A777F"/>
    <w:rsid w:val="006A7916"/>
    <w:rsid w:val="006B0AED"/>
    <w:rsid w:val="006B0FC0"/>
    <w:rsid w:val="006B1260"/>
    <w:rsid w:val="006B14A3"/>
    <w:rsid w:val="006B2178"/>
    <w:rsid w:val="006B2824"/>
    <w:rsid w:val="006B5D6C"/>
    <w:rsid w:val="006B6AEB"/>
    <w:rsid w:val="006B6E0F"/>
    <w:rsid w:val="006C0115"/>
    <w:rsid w:val="006C1689"/>
    <w:rsid w:val="006C1FED"/>
    <w:rsid w:val="006C227A"/>
    <w:rsid w:val="006C2817"/>
    <w:rsid w:val="006C338D"/>
    <w:rsid w:val="006C3853"/>
    <w:rsid w:val="006C49A5"/>
    <w:rsid w:val="006C768C"/>
    <w:rsid w:val="006C7AB8"/>
    <w:rsid w:val="006C7EB9"/>
    <w:rsid w:val="006D044C"/>
    <w:rsid w:val="006D1D4C"/>
    <w:rsid w:val="006D2E90"/>
    <w:rsid w:val="006D2FBF"/>
    <w:rsid w:val="006D345E"/>
    <w:rsid w:val="006D40A1"/>
    <w:rsid w:val="006D4BD5"/>
    <w:rsid w:val="006D55EE"/>
    <w:rsid w:val="006D5C7B"/>
    <w:rsid w:val="006D64E5"/>
    <w:rsid w:val="006D65D9"/>
    <w:rsid w:val="006D7443"/>
    <w:rsid w:val="006E0E3B"/>
    <w:rsid w:val="006E1570"/>
    <w:rsid w:val="006E2E9B"/>
    <w:rsid w:val="006E2EE7"/>
    <w:rsid w:val="006E4C56"/>
    <w:rsid w:val="006E4CC6"/>
    <w:rsid w:val="006E6B6A"/>
    <w:rsid w:val="006E7EE9"/>
    <w:rsid w:val="006F0137"/>
    <w:rsid w:val="006F059E"/>
    <w:rsid w:val="006F08F2"/>
    <w:rsid w:val="006F1347"/>
    <w:rsid w:val="006F2575"/>
    <w:rsid w:val="006F578B"/>
    <w:rsid w:val="006F798E"/>
    <w:rsid w:val="007013DC"/>
    <w:rsid w:val="00702B63"/>
    <w:rsid w:val="00702E9B"/>
    <w:rsid w:val="00705677"/>
    <w:rsid w:val="007065E2"/>
    <w:rsid w:val="00707ED0"/>
    <w:rsid w:val="00710C48"/>
    <w:rsid w:val="007118D4"/>
    <w:rsid w:val="00713CC4"/>
    <w:rsid w:val="00715B24"/>
    <w:rsid w:val="007167E3"/>
    <w:rsid w:val="0071685B"/>
    <w:rsid w:val="00720108"/>
    <w:rsid w:val="007219DF"/>
    <w:rsid w:val="007221F7"/>
    <w:rsid w:val="007222E7"/>
    <w:rsid w:val="007228E1"/>
    <w:rsid w:val="00723D9D"/>
    <w:rsid w:val="00724168"/>
    <w:rsid w:val="0072474B"/>
    <w:rsid w:val="0072511B"/>
    <w:rsid w:val="0072683D"/>
    <w:rsid w:val="007273C0"/>
    <w:rsid w:val="007304E9"/>
    <w:rsid w:val="00730ADF"/>
    <w:rsid w:val="00731C6D"/>
    <w:rsid w:val="0073212F"/>
    <w:rsid w:val="007324CD"/>
    <w:rsid w:val="00732B23"/>
    <w:rsid w:val="00733F88"/>
    <w:rsid w:val="00735242"/>
    <w:rsid w:val="00736FFA"/>
    <w:rsid w:val="00737718"/>
    <w:rsid w:val="00737CF3"/>
    <w:rsid w:val="00740C53"/>
    <w:rsid w:val="00740F43"/>
    <w:rsid w:val="00744540"/>
    <w:rsid w:val="0074463D"/>
    <w:rsid w:val="00744745"/>
    <w:rsid w:val="00744F96"/>
    <w:rsid w:val="00745DED"/>
    <w:rsid w:val="00746507"/>
    <w:rsid w:val="00747BDB"/>
    <w:rsid w:val="0075088C"/>
    <w:rsid w:val="00750B21"/>
    <w:rsid w:val="00750C82"/>
    <w:rsid w:val="00751A48"/>
    <w:rsid w:val="00751C73"/>
    <w:rsid w:val="007532BC"/>
    <w:rsid w:val="00753F30"/>
    <w:rsid w:val="007559C1"/>
    <w:rsid w:val="00760384"/>
    <w:rsid w:val="0076157E"/>
    <w:rsid w:val="00763BB8"/>
    <w:rsid w:val="0076465A"/>
    <w:rsid w:val="00766073"/>
    <w:rsid w:val="00766C14"/>
    <w:rsid w:val="00767CCA"/>
    <w:rsid w:val="007705FB"/>
    <w:rsid w:val="007725C9"/>
    <w:rsid w:val="007741F8"/>
    <w:rsid w:val="0077450B"/>
    <w:rsid w:val="007768FC"/>
    <w:rsid w:val="0077734F"/>
    <w:rsid w:val="007809D4"/>
    <w:rsid w:val="00780DD0"/>
    <w:rsid w:val="007822C4"/>
    <w:rsid w:val="007849F9"/>
    <w:rsid w:val="00790247"/>
    <w:rsid w:val="00790B70"/>
    <w:rsid w:val="00792A22"/>
    <w:rsid w:val="00793A6E"/>
    <w:rsid w:val="00794FBC"/>
    <w:rsid w:val="007958C6"/>
    <w:rsid w:val="007967FB"/>
    <w:rsid w:val="00796916"/>
    <w:rsid w:val="00797AFF"/>
    <w:rsid w:val="00797BF2"/>
    <w:rsid w:val="007A08CF"/>
    <w:rsid w:val="007A2C74"/>
    <w:rsid w:val="007A38E6"/>
    <w:rsid w:val="007A39AB"/>
    <w:rsid w:val="007A760E"/>
    <w:rsid w:val="007B0F1D"/>
    <w:rsid w:val="007B3335"/>
    <w:rsid w:val="007B4BAB"/>
    <w:rsid w:val="007B549A"/>
    <w:rsid w:val="007B5CB4"/>
    <w:rsid w:val="007C0643"/>
    <w:rsid w:val="007C230B"/>
    <w:rsid w:val="007C2A2D"/>
    <w:rsid w:val="007C2A73"/>
    <w:rsid w:val="007C311C"/>
    <w:rsid w:val="007C3E66"/>
    <w:rsid w:val="007C5C4F"/>
    <w:rsid w:val="007D0D02"/>
    <w:rsid w:val="007D17EB"/>
    <w:rsid w:val="007D1B81"/>
    <w:rsid w:val="007D245E"/>
    <w:rsid w:val="007D2ECE"/>
    <w:rsid w:val="007D2F8F"/>
    <w:rsid w:val="007D344B"/>
    <w:rsid w:val="007D3A4F"/>
    <w:rsid w:val="007D418E"/>
    <w:rsid w:val="007D4282"/>
    <w:rsid w:val="007D4C54"/>
    <w:rsid w:val="007D7AD1"/>
    <w:rsid w:val="007D7E5A"/>
    <w:rsid w:val="007E15EE"/>
    <w:rsid w:val="007E16A1"/>
    <w:rsid w:val="007E1B7B"/>
    <w:rsid w:val="007E453E"/>
    <w:rsid w:val="007E627A"/>
    <w:rsid w:val="007E7298"/>
    <w:rsid w:val="007E7433"/>
    <w:rsid w:val="007F252B"/>
    <w:rsid w:val="007F4E66"/>
    <w:rsid w:val="007F6CF6"/>
    <w:rsid w:val="00800192"/>
    <w:rsid w:val="008010D7"/>
    <w:rsid w:val="00801296"/>
    <w:rsid w:val="00802ED2"/>
    <w:rsid w:val="00803383"/>
    <w:rsid w:val="00803531"/>
    <w:rsid w:val="0080371F"/>
    <w:rsid w:val="0080488E"/>
    <w:rsid w:val="00804951"/>
    <w:rsid w:val="00804E94"/>
    <w:rsid w:val="008054F7"/>
    <w:rsid w:val="00810546"/>
    <w:rsid w:val="00811C31"/>
    <w:rsid w:val="00811E32"/>
    <w:rsid w:val="00812BF9"/>
    <w:rsid w:val="00813AF6"/>
    <w:rsid w:val="008145BB"/>
    <w:rsid w:val="00814690"/>
    <w:rsid w:val="0081505B"/>
    <w:rsid w:val="008160DF"/>
    <w:rsid w:val="008163E7"/>
    <w:rsid w:val="00821709"/>
    <w:rsid w:val="00821C4B"/>
    <w:rsid w:val="0082201C"/>
    <w:rsid w:val="00822565"/>
    <w:rsid w:val="008226FD"/>
    <w:rsid w:val="00822735"/>
    <w:rsid w:val="008228B3"/>
    <w:rsid w:val="008235CA"/>
    <w:rsid w:val="008256FB"/>
    <w:rsid w:val="0083031E"/>
    <w:rsid w:val="00831D2A"/>
    <w:rsid w:val="008321B6"/>
    <w:rsid w:val="00832819"/>
    <w:rsid w:val="00833531"/>
    <w:rsid w:val="00837CAA"/>
    <w:rsid w:val="008433C3"/>
    <w:rsid w:val="008434E6"/>
    <w:rsid w:val="008436AD"/>
    <w:rsid w:val="00844CAA"/>
    <w:rsid w:val="00845004"/>
    <w:rsid w:val="00845111"/>
    <w:rsid w:val="00845323"/>
    <w:rsid w:val="00845BBC"/>
    <w:rsid w:val="008473FD"/>
    <w:rsid w:val="00847715"/>
    <w:rsid w:val="0085013A"/>
    <w:rsid w:val="008523A3"/>
    <w:rsid w:val="00852431"/>
    <w:rsid w:val="00854841"/>
    <w:rsid w:val="00855C4F"/>
    <w:rsid w:val="008578A8"/>
    <w:rsid w:val="0086047C"/>
    <w:rsid w:val="008605E5"/>
    <w:rsid w:val="00861CA0"/>
    <w:rsid w:val="008623C6"/>
    <w:rsid w:val="008625A8"/>
    <w:rsid w:val="008626B8"/>
    <w:rsid w:val="00862C24"/>
    <w:rsid w:val="00862D8D"/>
    <w:rsid w:val="00864231"/>
    <w:rsid w:val="0086435E"/>
    <w:rsid w:val="0086517E"/>
    <w:rsid w:val="00865A90"/>
    <w:rsid w:val="00866682"/>
    <w:rsid w:val="00867A76"/>
    <w:rsid w:val="00870CD3"/>
    <w:rsid w:val="00870FBB"/>
    <w:rsid w:val="0087168D"/>
    <w:rsid w:val="00873521"/>
    <w:rsid w:val="0087474D"/>
    <w:rsid w:val="00874EF9"/>
    <w:rsid w:val="00875DE8"/>
    <w:rsid w:val="00875F99"/>
    <w:rsid w:val="0087651A"/>
    <w:rsid w:val="00881696"/>
    <w:rsid w:val="00883686"/>
    <w:rsid w:val="00883BCF"/>
    <w:rsid w:val="0088413B"/>
    <w:rsid w:val="008853A0"/>
    <w:rsid w:val="008865E4"/>
    <w:rsid w:val="0088717D"/>
    <w:rsid w:val="008912F0"/>
    <w:rsid w:val="00891A1B"/>
    <w:rsid w:val="008922D4"/>
    <w:rsid w:val="00892EF2"/>
    <w:rsid w:val="008949CA"/>
    <w:rsid w:val="00894DF0"/>
    <w:rsid w:val="0089592A"/>
    <w:rsid w:val="00895ACE"/>
    <w:rsid w:val="0089650B"/>
    <w:rsid w:val="008966BF"/>
    <w:rsid w:val="0089791E"/>
    <w:rsid w:val="008A07A9"/>
    <w:rsid w:val="008A1683"/>
    <w:rsid w:val="008A1D7D"/>
    <w:rsid w:val="008A1F8F"/>
    <w:rsid w:val="008A3218"/>
    <w:rsid w:val="008A43B5"/>
    <w:rsid w:val="008A4816"/>
    <w:rsid w:val="008A4A1E"/>
    <w:rsid w:val="008A6DE6"/>
    <w:rsid w:val="008A70C4"/>
    <w:rsid w:val="008B0FDA"/>
    <w:rsid w:val="008B23B3"/>
    <w:rsid w:val="008B260E"/>
    <w:rsid w:val="008B26BE"/>
    <w:rsid w:val="008B308B"/>
    <w:rsid w:val="008B46C9"/>
    <w:rsid w:val="008B56C6"/>
    <w:rsid w:val="008B5A82"/>
    <w:rsid w:val="008B6204"/>
    <w:rsid w:val="008B7319"/>
    <w:rsid w:val="008C0683"/>
    <w:rsid w:val="008C0C83"/>
    <w:rsid w:val="008C0D28"/>
    <w:rsid w:val="008C127C"/>
    <w:rsid w:val="008C5DA6"/>
    <w:rsid w:val="008C76A7"/>
    <w:rsid w:val="008D00DE"/>
    <w:rsid w:val="008D2298"/>
    <w:rsid w:val="008D3EAF"/>
    <w:rsid w:val="008D47CC"/>
    <w:rsid w:val="008D4A5A"/>
    <w:rsid w:val="008D4E09"/>
    <w:rsid w:val="008D6DEA"/>
    <w:rsid w:val="008D7FC4"/>
    <w:rsid w:val="008E3245"/>
    <w:rsid w:val="008E492E"/>
    <w:rsid w:val="008E4CF6"/>
    <w:rsid w:val="008E6ADB"/>
    <w:rsid w:val="008E7E53"/>
    <w:rsid w:val="008F100C"/>
    <w:rsid w:val="008F182A"/>
    <w:rsid w:val="008F223F"/>
    <w:rsid w:val="008F2C9E"/>
    <w:rsid w:val="008F3866"/>
    <w:rsid w:val="008F44DB"/>
    <w:rsid w:val="008F573F"/>
    <w:rsid w:val="008F6636"/>
    <w:rsid w:val="008F6A0B"/>
    <w:rsid w:val="008F6F8F"/>
    <w:rsid w:val="008F77B0"/>
    <w:rsid w:val="0090008E"/>
    <w:rsid w:val="009007A9"/>
    <w:rsid w:val="009008CF"/>
    <w:rsid w:val="00900D0E"/>
    <w:rsid w:val="00902BF2"/>
    <w:rsid w:val="00903B56"/>
    <w:rsid w:val="00903C56"/>
    <w:rsid w:val="0090404D"/>
    <w:rsid w:val="00904534"/>
    <w:rsid w:val="009048F7"/>
    <w:rsid w:val="0090567D"/>
    <w:rsid w:val="009057D5"/>
    <w:rsid w:val="00906E3B"/>
    <w:rsid w:val="00910773"/>
    <w:rsid w:val="00912F98"/>
    <w:rsid w:val="009133A3"/>
    <w:rsid w:val="009140FD"/>
    <w:rsid w:val="00914958"/>
    <w:rsid w:val="00915464"/>
    <w:rsid w:val="00915667"/>
    <w:rsid w:val="009164F8"/>
    <w:rsid w:val="009169A1"/>
    <w:rsid w:val="00916A0F"/>
    <w:rsid w:val="00916F5B"/>
    <w:rsid w:val="009176F1"/>
    <w:rsid w:val="00921BFE"/>
    <w:rsid w:val="00921D7D"/>
    <w:rsid w:val="009223C1"/>
    <w:rsid w:val="00922D64"/>
    <w:rsid w:val="009279DA"/>
    <w:rsid w:val="00932810"/>
    <w:rsid w:val="00932A3F"/>
    <w:rsid w:val="00932CE5"/>
    <w:rsid w:val="00933827"/>
    <w:rsid w:val="00934B64"/>
    <w:rsid w:val="00936787"/>
    <w:rsid w:val="009367B7"/>
    <w:rsid w:val="0093792F"/>
    <w:rsid w:val="009417B9"/>
    <w:rsid w:val="00942BE6"/>
    <w:rsid w:val="00944AD6"/>
    <w:rsid w:val="00945C5E"/>
    <w:rsid w:val="00950EEB"/>
    <w:rsid w:val="009524C3"/>
    <w:rsid w:val="0095469A"/>
    <w:rsid w:val="0095469B"/>
    <w:rsid w:val="00954E15"/>
    <w:rsid w:val="00955142"/>
    <w:rsid w:val="0095535B"/>
    <w:rsid w:val="00955B8D"/>
    <w:rsid w:val="0095730D"/>
    <w:rsid w:val="00960B76"/>
    <w:rsid w:val="0096308B"/>
    <w:rsid w:val="00963A32"/>
    <w:rsid w:val="00965247"/>
    <w:rsid w:val="00965EFD"/>
    <w:rsid w:val="00965F03"/>
    <w:rsid w:val="00966BEF"/>
    <w:rsid w:val="00973ADC"/>
    <w:rsid w:val="00973BB4"/>
    <w:rsid w:val="00973FC4"/>
    <w:rsid w:val="00974284"/>
    <w:rsid w:val="00974909"/>
    <w:rsid w:val="00974E2B"/>
    <w:rsid w:val="009767C9"/>
    <w:rsid w:val="00976D9F"/>
    <w:rsid w:val="00976E5F"/>
    <w:rsid w:val="00980AD5"/>
    <w:rsid w:val="009819E1"/>
    <w:rsid w:val="00981F52"/>
    <w:rsid w:val="009822D3"/>
    <w:rsid w:val="0098397E"/>
    <w:rsid w:val="00984DA6"/>
    <w:rsid w:val="0098511E"/>
    <w:rsid w:val="00986279"/>
    <w:rsid w:val="009864BC"/>
    <w:rsid w:val="00987571"/>
    <w:rsid w:val="00987714"/>
    <w:rsid w:val="00987D78"/>
    <w:rsid w:val="00991771"/>
    <w:rsid w:val="00992409"/>
    <w:rsid w:val="009928C3"/>
    <w:rsid w:val="00993377"/>
    <w:rsid w:val="009937C2"/>
    <w:rsid w:val="00993DB3"/>
    <w:rsid w:val="00994180"/>
    <w:rsid w:val="00994B27"/>
    <w:rsid w:val="00997937"/>
    <w:rsid w:val="00997B91"/>
    <w:rsid w:val="009A228D"/>
    <w:rsid w:val="009A3E54"/>
    <w:rsid w:val="009A44D2"/>
    <w:rsid w:val="009A5728"/>
    <w:rsid w:val="009A6AF3"/>
    <w:rsid w:val="009B0F47"/>
    <w:rsid w:val="009B4DDA"/>
    <w:rsid w:val="009B5042"/>
    <w:rsid w:val="009B5359"/>
    <w:rsid w:val="009B5AFB"/>
    <w:rsid w:val="009B6922"/>
    <w:rsid w:val="009B771A"/>
    <w:rsid w:val="009B7D02"/>
    <w:rsid w:val="009C03A4"/>
    <w:rsid w:val="009C07CD"/>
    <w:rsid w:val="009C1233"/>
    <w:rsid w:val="009C2FBA"/>
    <w:rsid w:val="009C3558"/>
    <w:rsid w:val="009C4986"/>
    <w:rsid w:val="009C4DBD"/>
    <w:rsid w:val="009C5CC8"/>
    <w:rsid w:val="009C62E5"/>
    <w:rsid w:val="009C650F"/>
    <w:rsid w:val="009C6E32"/>
    <w:rsid w:val="009C77F7"/>
    <w:rsid w:val="009C7913"/>
    <w:rsid w:val="009C7C2C"/>
    <w:rsid w:val="009D00AF"/>
    <w:rsid w:val="009D3B5C"/>
    <w:rsid w:val="009D5EC1"/>
    <w:rsid w:val="009D60EF"/>
    <w:rsid w:val="009D7590"/>
    <w:rsid w:val="009D7FF7"/>
    <w:rsid w:val="009E009B"/>
    <w:rsid w:val="009E0705"/>
    <w:rsid w:val="009E1E49"/>
    <w:rsid w:val="009E4B54"/>
    <w:rsid w:val="009E51D1"/>
    <w:rsid w:val="009E55DF"/>
    <w:rsid w:val="009E5CEB"/>
    <w:rsid w:val="009F2DF2"/>
    <w:rsid w:val="009F3AB4"/>
    <w:rsid w:val="009F3CB4"/>
    <w:rsid w:val="009F3F6D"/>
    <w:rsid w:val="009F4526"/>
    <w:rsid w:val="009F5759"/>
    <w:rsid w:val="009F640E"/>
    <w:rsid w:val="009F6589"/>
    <w:rsid w:val="00A01239"/>
    <w:rsid w:val="00A015E1"/>
    <w:rsid w:val="00A019E3"/>
    <w:rsid w:val="00A01CC0"/>
    <w:rsid w:val="00A031EE"/>
    <w:rsid w:val="00A04F9A"/>
    <w:rsid w:val="00A07071"/>
    <w:rsid w:val="00A101BF"/>
    <w:rsid w:val="00A11461"/>
    <w:rsid w:val="00A13CFD"/>
    <w:rsid w:val="00A13D58"/>
    <w:rsid w:val="00A14F3C"/>
    <w:rsid w:val="00A15A25"/>
    <w:rsid w:val="00A170F5"/>
    <w:rsid w:val="00A20064"/>
    <w:rsid w:val="00A205C8"/>
    <w:rsid w:val="00A20A85"/>
    <w:rsid w:val="00A21634"/>
    <w:rsid w:val="00A22ECA"/>
    <w:rsid w:val="00A2448E"/>
    <w:rsid w:val="00A24E7D"/>
    <w:rsid w:val="00A26336"/>
    <w:rsid w:val="00A27E9A"/>
    <w:rsid w:val="00A30235"/>
    <w:rsid w:val="00A30A22"/>
    <w:rsid w:val="00A324F8"/>
    <w:rsid w:val="00A34B86"/>
    <w:rsid w:val="00A34FA7"/>
    <w:rsid w:val="00A361F0"/>
    <w:rsid w:val="00A363EE"/>
    <w:rsid w:val="00A36F73"/>
    <w:rsid w:val="00A3778D"/>
    <w:rsid w:val="00A40017"/>
    <w:rsid w:val="00A425CD"/>
    <w:rsid w:val="00A42E88"/>
    <w:rsid w:val="00A43550"/>
    <w:rsid w:val="00A45687"/>
    <w:rsid w:val="00A47851"/>
    <w:rsid w:val="00A5126B"/>
    <w:rsid w:val="00A51A2B"/>
    <w:rsid w:val="00A5249D"/>
    <w:rsid w:val="00A531BD"/>
    <w:rsid w:val="00A5328E"/>
    <w:rsid w:val="00A54B20"/>
    <w:rsid w:val="00A54D9F"/>
    <w:rsid w:val="00A559B4"/>
    <w:rsid w:val="00A566CA"/>
    <w:rsid w:val="00A574D3"/>
    <w:rsid w:val="00A603B9"/>
    <w:rsid w:val="00A60C77"/>
    <w:rsid w:val="00A61231"/>
    <w:rsid w:val="00A63B01"/>
    <w:rsid w:val="00A65147"/>
    <w:rsid w:val="00A66E76"/>
    <w:rsid w:val="00A70154"/>
    <w:rsid w:val="00A70184"/>
    <w:rsid w:val="00A703AD"/>
    <w:rsid w:val="00A7047D"/>
    <w:rsid w:val="00A70518"/>
    <w:rsid w:val="00A708ED"/>
    <w:rsid w:val="00A70E5A"/>
    <w:rsid w:val="00A72587"/>
    <w:rsid w:val="00A73525"/>
    <w:rsid w:val="00A73C2E"/>
    <w:rsid w:val="00A74AF0"/>
    <w:rsid w:val="00A77C3C"/>
    <w:rsid w:val="00A8126B"/>
    <w:rsid w:val="00A83C57"/>
    <w:rsid w:val="00A84F3B"/>
    <w:rsid w:val="00A85358"/>
    <w:rsid w:val="00A853E5"/>
    <w:rsid w:val="00A86003"/>
    <w:rsid w:val="00A90BF2"/>
    <w:rsid w:val="00A91D93"/>
    <w:rsid w:val="00A92E00"/>
    <w:rsid w:val="00A95B5D"/>
    <w:rsid w:val="00A9616B"/>
    <w:rsid w:val="00A9647D"/>
    <w:rsid w:val="00A96B7C"/>
    <w:rsid w:val="00A9705F"/>
    <w:rsid w:val="00A9741C"/>
    <w:rsid w:val="00A97FD1"/>
    <w:rsid w:val="00AA07C7"/>
    <w:rsid w:val="00AA0812"/>
    <w:rsid w:val="00AA09E8"/>
    <w:rsid w:val="00AA1629"/>
    <w:rsid w:val="00AA1B39"/>
    <w:rsid w:val="00AA1BC6"/>
    <w:rsid w:val="00AA295D"/>
    <w:rsid w:val="00AA3862"/>
    <w:rsid w:val="00AA3F01"/>
    <w:rsid w:val="00AA4CE8"/>
    <w:rsid w:val="00AB0028"/>
    <w:rsid w:val="00AB21A7"/>
    <w:rsid w:val="00AB343C"/>
    <w:rsid w:val="00AB35D0"/>
    <w:rsid w:val="00AC1993"/>
    <w:rsid w:val="00AC2558"/>
    <w:rsid w:val="00AC319F"/>
    <w:rsid w:val="00AC3C49"/>
    <w:rsid w:val="00AC44D1"/>
    <w:rsid w:val="00AC5AA1"/>
    <w:rsid w:val="00AC76AF"/>
    <w:rsid w:val="00AC7F2D"/>
    <w:rsid w:val="00AD0099"/>
    <w:rsid w:val="00AD1446"/>
    <w:rsid w:val="00AD181E"/>
    <w:rsid w:val="00AD1B4C"/>
    <w:rsid w:val="00AD1BF4"/>
    <w:rsid w:val="00AD1C6E"/>
    <w:rsid w:val="00AD3A4F"/>
    <w:rsid w:val="00AD4831"/>
    <w:rsid w:val="00AD6FE2"/>
    <w:rsid w:val="00AD7947"/>
    <w:rsid w:val="00AE00A3"/>
    <w:rsid w:val="00AE17A4"/>
    <w:rsid w:val="00AE17BC"/>
    <w:rsid w:val="00AE193E"/>
    <w:rsid w:val="00AE3109"/>
    <w:rsid w:val="00AE6984"/>
    <w:rsid w:val="00AE6EE9"/>
    <w:rsid w:val="00AE6F28"/>
    <w:rsid w:val="00AE7FD7"/>
    <w:rsid w:val="00AF0B60"/>
    <w:rsid w:val="00AF1398"/>
    <w:rsid w:val="00AF2F5C"/>
    <w:rsid w:val="00AF4379"/>
    <w:rsid w:val="00AF5506"/>
    <w:rsid w:val="00AF56A3"/>
    <w:rsid w:val="00AF77A1"/>
    <w:rsid w:val="00B001BF"/>
    <w:rsid w:val="00B01496"/>
    <w:rsid w:val="00B01F04"/>
    <w:rsid w:val="00B01F4D"/>
    <w:rsid w:val="00B031DC"/>
    <w:rsid w:val="00B042AB"/>
    <w:rsid w:val="00B058CF"/>
    <w:rsid w:val="00B11577"/>
    <w:rsid w:val="00B11D15"/>
    <w:rsid w:val="00B13380"/>
    <w:rsid w:val="00B13E25"/>
    <w:rsid w:val="00B14031"/>
    <w:rsid w:val="00B142B0"/>
    <w:rsid w:val="00B15CF0"/>
    <w:rsid w:val="00B1690E"/>
    <w:rsid w:val="00B169D1"/>
    <w:rsid w:val="00B17026"/>
    <w:rsid w:val="00B212A3"/>
    <w:rsid w:val="00B212C3"/>
    <w:rsid w:val="00B22E4C"/>
    <w:rsid w:val="00B259ED"/>
    <w:rsid w:val="00B259F8"/>
    <w:rsid w:val="00B307A4"/>
    <w:rsid w:val="00B31397"/>
    <w:rsid w:val="00B3195C"/>
    <w:rsid w:val="00B32238"/>
    <w:rsid w:val="00B34BF1"/>
    <w:rsid w:val="00B360A6"/>
    <w:rsid w:val="00B36D44"/>
    <w:rsid w:val="00B3791E"/>
    <w:rsid w:val="00B419E8"/>
    <w:rsid w:val="00B4343E"/>
    <w:rsid w:val="00B43FC5"/>
    <w:rsid w:val="00B44236"/>
    <w:rsid w:val="00B479BF"/>
    <w:rsid w:val="00B47B31"/>
    <w:rsid w:val="00B5032D"/>
    <w:rsid w:val="00B50743"/>
    <w:rsid w:val="00B51544"/>
    <w:rsid w:val="00B51664"/>
    <w:rsid w:val="00B51FFA"/>
    <w:rsid w:val="00B520D2"/>
    <w:rsid w:val="00B5365A"/>
    <w:rsid w:val="00B54075"/>
    <w:rsid w:val="00B55026"/>
    <w:rsid w:val="00B601A7"/>
    <w:rsid w:val="00B6040F"/>
    <w:rsid w:val="00B60786"/>
    <w:rsid w:val="00B60B6F"/>
    <w:rsid w:val="00B61C6B"/>
    <w:rsid w:val="00B64571"/>
    <w:rsid w:val="00B64BCA"/>
    <w:rsid w:val="00B65894"/>
    <w:rsid w:val="00B67D64"/>
    <w:rsid w:val="00B67F5C"/>
    <w:rsid w:val="00B711BA"/>
    <w:rsid w:val="00B72195"/>
    <w:rsid w:val="00B7362F"/>
    <w:rsid w:val="00B736F4"/>
    <w:rsid w:val="00B7459F"/>
    <w:rsid w:val="00B74701"/>
    <w:rsid w:val="00B75193"/>
    <w:rsid w:val="00B75D2B"/>
    <w:rsid w:val="00B804BD"/>
    <w:rsid w:val="00B83CA8"/>
    <w:rsid w:val="00B842F6"/>
    <w:rsid w:val="00B845D7"/>
    <w:rsid w:val="00B8532E"/>
    <w:rsid w:val="00B85C22"/>
    <w:rsid w:val="00B8705A"/>
    <w:rsid w:val="00B9225A"/>
    <w:rsid w:val="00B94481"/>
    <w:rsid w:val="00B94728"/>
    <w:rsid w:val="00B958EB"/>
    <w:rsid w:val="00B95D4E"/>
    <w:rsid w:val="00B96E7B"/>
    <w:rsid w:val="00B96EF7"/>
    <w:rsid w:val="00B96EFC"/>
    <w:rsid w:val="00B97D1F"/>
    <w:rsid w:val="00BA08E9"/>
    <w:rsid w:val="00BA0B39"/>
    <w:rsid w:val="00BA3423"/>
    <w:rsid w:val="00BA41E1"/>
    <w:rsid w:val="00BA489D"/>
    <w:rsid w:val="00BA7C0C"/>
    <w:rsid w:val="00BB0341"/>
    <w:rsid w:val="00BB393A"/>
    <w:rsid w:val="00BB3A67"/>
    <w:rsid w:val="00BB49F9"/>
    <w:rsid w:val="00BB54BC"/>
    <w:rsid w:val="00BB5FE2"/>
    <w:rsid w:val="00BB70FC"/>
    <w:rsid w:val="00BB7845"/>
    <w:rsid w:val="00BB7A04"/>
    <w:rsid w:val="00BC0099"/>
    <w:rsid w:val="00BC16F1"/>
    <w:rsid w:val="00BC3E88"/>
    <w:rsid w:val="00BC4220"/>
    <w:rsid w:val="00BC4A2F"/>
    <w:rsid w:val="00BC53E1"/>
    <w:rsid w:val="00BC6900"/>
    <w:rsid w:val="00BC6A8B"/>
    <w:rsid w:val="00BC7DBB"/>
    <w:rsid w:val="00BC7EA2"/>
    <w:rsid w:val="00BD039A"/>
    <w:rsid w:val="00BD1E7E"/>
    <w:rsid w:val="00BD239F"/>
    <w:rsid w:val="00BD37A5"/>
    <w:rsid w:val="00BD43F4"/>
    <w:rsid w:val="00BD5229"/>
    <w:rsid w:val="00BD5F04"/>
    <w:rsid w:val="00BD64E7"/>
    <w:rsid w:val="00BD65FD"/>
    <w:rsid w:val="00BE0A0C"/>
    <w:rsid w:val="00BE3EAC"/>
    <w:rsid w:val="00BE3FFD"/>
    <w:rsid w:val="00BE74F6"/>
    <w:rsid w:val="00BF00BF"/>
    <w:rsid w:val="00BF11E6"/>
    <w:rsid w:val="00BF241D"/>
    <w:rsid w:val="00BF250B"/>
    <w:rsid w:val="00BF43D1"/>
    <w:rsid w:val="00BF5146"/>
    <w:rsid w:val="00BF5F9C"/>
    <w:rsid w:val="00BF64BE"/>
    <w:rsid w:val="00C0033A"/>
    <w:rsid w:val="00C01DB2"/>
    <w:rsid w:val="00C03E9D"/>
    <w:rsid w:val="00C04051"/>
    <w:rsid w:val="00C04A37"/>
    <w:rsid w:val="00C04C8E"/>
    <w:rsid w:val="00C0510C"/>
    <w:rsid w:val="00C068BF"/>
    <w:rsid w:val="00C10899"/>
    <w:rsid w:val="00C11767"/>
    <w:rsid w:val="00C11A07"/>
    <w:rsid w:val="00C11A84"/>
    <w:rsid w:val="00C12602"/>
    <w:rsid w:val="00C12675"/>
    <w:rsid w:val="00C13576"/>
    <w:rsid w:val="00C13AE5"/>
    <w:rsid w:val="00C142DA"/>
    <w:rsid w:val="00C144C7"/>
    <w:rsid w:val="00C145BE"/>
    <w:rsid w:val="00C15158"/>
    <w:rsid w:val="00C157AD"/>
    <w:rsid w:val="00C15AD0"/>
    <w:rsid w:val="00C1725A"/>
    <w:rsid w:val="00C17A7C"/>
    <w:rsid w:val="00C17F6E"/>
    <w:rsid w:val="00C222E5"/>
    <w:rsid w:val="00C22A6A"/>
    <w:rsid w:val="00C22AF8"/>
    <w:rsid w:val="00C239C5"/>
    <w:rsid w:val="00C23E7E"/>
    <w:rsid w:val="00C25A46"/>
    <w:rsid w:val="00C266EF"/>
    <w:rsid w:val="00C27D23"/>
    <w:rsid w:val="00C27DF7"/>
    <w:rsid w:val="00C27F62"/>
    <w:rsid w:val="00C30AD0"/>
    <w:rsid w:val="00C31874"/>
    <w:rsid w:val="00C31E36"/>
    <w:rsid w:val="00C32230"/>
    <w:rsid w:val="00C34980"/>
    <w:rsid w:val="00C3531D"/>
    <w:rsid w:val="00C368F3"/>
    <w:rsid w:val="00C37337"/>
    <w:rsid w:val="00C379CA"/>
    <w:rsid w:val="00C419B5"/>
    <w:rsid w:val="00C442CC"/>
    <w:rsid w:val="00C461A5"/>
    <w:rsid w:val="00C463B8"/>
    <w:rsid w:val="00C46414"/>
    <w:rsid w:val="00C471A0"/>
    <w:rsid w:val="00C47D89"/>
    <w:rsid w:val="00C50921"/>
    <w:rsid w:val="00C51F5E"/>
    <w:rsid w:val="00C53367"/>
    <w:rsid w:val="00C549AE"/>
    <w:rsid w:val="00C55533"/>
    <w:rsid w:val="00C57FA8"/>
    <w:rsid w:val="00C609E2"/>
    <w:rsid w:val="00C61650"/>
    <w:rsid w:val="00C61D29"/>
    <w:rsid w:val="00C63039"/>
    <w:rsid w:val="00C63B4A"/>
    <w:rsid w:val="00C65310"/>
    <w:rsid w:val="00C654AE"/>
    <w:rsid w:val="00C65C23"/>
    <w:rsid w:val="00C67D2D"/>
    <w:rsid w:val="00C70068"/>
    <w:rsid w:val="00C73E55"/>
    <w:rsid w:val="00C74DE7"/>
    <w:rsid w:val="00C74FEC"/>
    <w:rsid w:val="00C75C1D"/>
    <w:rsid w:val="00C765CF"/>
    <w:rsid w:val="00C76E47"/>
    <w:rsid w:val="00C7710A"/>
    <w:rsid w:val="00C77E10"/>
    <w:rsid w:val="00C809B7"/>
    <w:rsid w:val="00C80BE2"/>
    <w:rsid w:val="00C80C90"/>
    <w:rsid w:val="00C8159B"/>
    <w:rsid w:val="00C816DE"/>
    <w:rsid w:val="00C83146"/>
    <w:rsid w:val="00C847E3"/>
    <w:rsid w:val="00C86141"/>
    <w:rsid w:val="00C8639D"/>
    <w:rsid w:val="00C8779D"/>
    <w:rsid w:val="00C916BC"/>
    <w:rsid w:val="00C9309F"/>
    <w:rsid w:val="00C9473B"/>
    <w:rsid w:val="00C95ED7"/>
    <w:rsid w:val="00C96360"/>
    <w:rsid w:val="00C96CEE"/>
    <w:rsid w:val="00C96D0B"/>
    <w:rsid w:val="00CA16A0"/>
    <w:rsid w:val="00CA2093"/>
    <w:rsid w:val="00CA2B15"/>
    <w:rsid w:val="00CA3980"/>
    <w:rsid w:val="00CA4319"/>
    <w:rsid w:val="00CA4D96"/>
    <w:rsid w:val="00CB0740"/>
    <w:rsid w:val="00CB0E01"/>
    <w:rsid w:val="00CB1A71"/>
    <w:rsid w:val="00CB1CE9"/>
    <w:rsid w:val="00CB3347"/>
    <w:rsid w:val="00CB3EE0"/>
    <w:rsid w:val="00CB3FF2"/>
    <w:rsid w:val="00CB539D"/>
    <w:rsid w:val="00CC187E"/>
    <w:rsid w:val="00CC22B4"/>
    <w:rsid w:val="00CC41B5"/>
    <w:rsid w:val="00CC51BE"/>
    <w:rsid w:val="00CC5E8E"/>
    <w:rsid w:val="00CC7EF2"/>
    <w:rsid w:val="00CD0954"/>
    <w:rsid w:val="00CD0AD8"/>
    <w:rsid w:val="00CD0BE8"/>
    <w:rsid w:val="00CD18C0"/>
    <w:rsid w:val="00CD3A43"/>
    <w:rsid w:val="00CD6121"/>
    <w:rsid w:val="00CD7C3A"/>
    <w:rsid w:val="00CE0201"/>
    <w:rsid w:val="00CE0631"/>
    <w:rsid w:val="00CE1057"/>
    <w:rsid w:val="00CE2903"/>
    <w:rsid w:val="00CE2D4E"/>
    <w:rsid w:val="00CE38FF"/>
    <w:rsid w:val="00CE3A63"/>
    <w:rsid w:val="00CE583D"/>
    <w:rsid w:val="00CE5D68"/>
    <w:rsid w:val="00CE7C94"/>
    <w:rsid w:val="00CF07C5"/>
    <w:rsid w:val="00CF2D28"/>
    <w:rsid w:val="00CF36E0"/>
    <w:rsid w:val="00CF3B46"/>
    <w:rsid w:val="00CF4413"/>
    <w:rsid w:val="00CF48E4"/>
    <w:rsid w:val="00CF4D3E"/>
    <w:rsid w:val="00CF4E56"/>
    <w:rsid w:val="00CF54F3"/>
    <w:rsid w:val="00CF5671"/>
    <w:rsid w:val="00CF6043"/>
    <w:rsid w:val="00CF64A1"/>
    <w:rsid w:val="00CF6C29"/>
    <w:rsid w:val="00CF7C4B"/>
    <w:rsid w:val="00D017C1"/>
    <w:rsid w:val="00D01870"/>
    <w:rsid w:val="00D01943"/>
    <w:rsid w:val="00D05E65"/>
    <w:rsid w:val="00D0758D"/>
    <w:rsid w:val="00D077BD"/>
    <w:rsid w:val="00D11283"/>
    <w:rsid w:val="00D113E3"/>
    <w:rsid w:val="00D119B7"/>
    <w:rsid w:val="00D12BEB"/>
    <w:rsid w:val="00D134AA"/>
    <w:rsid w:val="00D1395B"/>
    <w:rsid w:val="00D14995"/>
    <w:rsid w:val="00D15E11"/>
    <w:rsid w:val="00D16404"/>
    <w:rsid w:val="00D16F4E"/>
    <w:rsid w:val="00D16F9E"/>
    <w:rsid w:val="00D20EF4"/>
    <w:rsid w:val="00D211BC"/>
    <w:rsid w:val="00D2324A"/>
    <w:rsid w:val="00D25DE8"/>
    <w:rsid w:val="00D301E5"/>
    <w:rsid w:val="00D31CAA"/>
    <w:rsid w:val="00D3236D"/>
    <w:rsid w:val="00D32A9E"/>
    <w:rsid w:val="00D333B7"/>
    <w:rsid w:val="00D33D69"/>
    <w:rsid w:val="00D33F95"/>
    <w:rsid w:val="00D342BB"/>
    <w:rsid w:val="00D34625"/>
    <w:rsid w:val="00D3533E"/>
    <w:rsid w:val="00D35393"/>
    <w:rsid w:val="00D3550A"/>
    <w:rsid w:val="00D35553"/>
    <w:rsid w:val="00D358C4"/>
    <w:rsid w:val="00D3623E"/>
    <w:rsid w:val="00D36BD5"/>
    <w:rsid w:val="00D41D5C"/>
    <w:rsid w:val="00D42614"/>
    <w:rsid w:val="00D44BCD"/>
    <w:rsid w:val="00D44F8D"/>
    <w:rsid w:val="00D45CDB"/>
    <w:rsid w:val="00D470E9"/>
    <w:rsid w:val="00D501D8"/>
    <w:rsid w:val="00D50D31"/>
    <w:rsid w:val="00D519FB"/>
    <w:rsid w:val="00D52A75"/>
    <w:rsid w:val="00D53490"/>
    <w:rsid w:val="00D53F13"/>
    <w:rsid w:val="00D54D0F"/>
    <w:rsid w:val="00D551F7"/>
    <w:rsid w:val="00D55E95"/>
    <w:rsid w:val="00D560ED"/>
    <w:rsid w:val="00D576D1"/>
    <w:rsid w:val="00D6098C"/>
    <w:rsid w:val="00D621CA"/>
    <w:rsid w:val="00D6617A"/>
    <w:rsid w:val="00D66BD6"/>
    <w:rsid w:val="00D677C0"/>
    <w:rsid w:val="00D70385"/>
    <w:rsid w:val="00D709AF"/>
    <w:rsid w:val="00D71F5E"/>
    <w:rsid w:val="00D724C0"/>
    <w:rsid w:val="00D77E1E"/>
    <w:rsid w:val="00D83817"/>
    <w:rsid w:val="00D849E4"/>
    <w:rsid w:val="00D863D8"/>
    <w:rsid w:val="00D86EE1"/>
    <w:rsid w:val="00D87387"/>
    <w:rsid w:val="00D878D4"/>
    <w:rsid w:val="00D87B5E"/>
    <w:rsid w:val="00D91D16"/>
    <w:rsid w:val="00D94F79"/>
    <w:rsid w:val="00D958E8"/>
    <w:rsid w:val="00D96C90"/>
    <w:rsid w:val="00DA0A0F"/>
    <w:rsid w:val="00DA0CAD"/>
    <w:rsid w:val="00DA1FE5"/>
    <w:rsid w:val="00DA4B28"/>
    <w:rsid w:val="00DA610D"/>
    <w:rsid w:val="00DA68FE"/>
    <w:rsid w:val="00DB0F09"/>
    <w:rsid w:val="00DB1196"/>
    <w:rsid w:val="00DB180A"/>
    <w:rsid w:val="00DB1854"/>
    <w:rsid w:val="00DB5F4F"/>
    <w:rsid w:val="00DB6711"/>
    <w:rsid w:val="00DC1587"/>
    <w:rsid w:val="00DC1C97"/>
    <w:rsid w:val="00DC25E1"/>
    <w:rsid w:val="00DC26D1"/>
    <w:rsid w:val="00DC2D0C"/>
    <w:rsid w:val="00DC489A"/>
    <w:rsid w:val="00DC65E8"/>
    <w:rsid w:val="00DC77F6"/>
    <w:rsid w:val="00DC7820"/>
    <w:rsid w:val="00DD00AD"/>
    <w:rsid w:val="00DD06B2"/>
    <w:rsid w:val="00DD12DE"/>
    <w:rsid w:val="00DD1852"/>
    <w:rsid w:val="00DD2E2C"/>
    <w:rsid w:val="00DD5403"/>
    <w:rsid w:val="00DD566F"/>
    <w:rsid w:val="00DD5E82"/>
    <w:rsid w:val="00DD6344"/>
    <w:rsid w:val="00DD732F"/>
    <w:rsid w:val="00DD740F"/>
    <w:rsid w:val="00DD79FF"/>
    <w:rsid w:val="00DE3DEC"/>
    <w:rsid w:val="00DE4946"/>
    <w:rsid w:val="00DE5336"/>
    <w:rsid w:val="00DE79BA"/>
    <w:rsid w:val="00DF0C47"/>
    <w:rsid w:val="00DF0E49"/>
    <w:rsid w:val="00DF0E72"/>
    <w:rsid w:val="00DF15A3"/>
    <w:rsid w:val="00DF3539"/>
    <w:rsid w:val="00DF4524"/>
    <w:rsid w:val="00DF4A46"/>
    <w:rsid w:val="00DF5615"/>
    <w:rsid w:val="00DF5A44"/>
    <w:rsid w:val="00DF774E"/>
    <w:rsid w:val="00DF7C56"/>
    <w:rsid w:val="00E0012C"/>
    <w:rsid w:val="00E0014B"/>
    <w:rsid w:val="00E03233"/>
    <w:rsid w:val="00E032D4"/>
    <w:rsid w:val="00E04926"/>
    <w:rsid w:val="00E0628E"/>
    <w:rsid w:val="00E07AEE"/>
    <w:rsid w:val="00E10721"/>
    <w:rsid w:val="00E11823"/>
    <w:rsid w:val="00E13A71"/>
    <w:rsid w:val="00E1478B"/>
    <w:rsid w:val="00E15653"/>
    <w:rsid w:val="00E15803"/>
    <w:rsid w:val="00E173C1"/>
    <w:rsid w:val="00E20E28"/>
    <w:rsid w:val="00E25697"/>
    <w:rsid w:val="00E27234"/>
    <w:rsid w:val="00E27B49"/>
    <w:rsid w:val="00E3005C"/>
    <w:rsid w:val="00E31056"/>
    <w:rsid w:val="00E32130"/>
    <w:rsid w:val="00E3240A"/>
    <w:rsid w:val="00E3395F"/>
    <w:rsid w:val="00E3433B"/>
    <w:rsid w:val="00E34772"/>
    <w:rsid w:val="00E3545E"/>
    <w:rsid w:val="00E35E3E"/>
    <w:rsid w:val="00E3756E"/>
    <w:rsid w:val="00E379C3"/>
    <w:rsid w:val="00E405DD"/>
    <w:rsid w:val="00E40E46"/>
    <w:rsid w:val="00E40E56"/>
    <w:rsid w:val="00E41D04"/>
    <w:rsid w:val="00E43411"/>
    <w:rsid w:val="00E50F5C"/>
    <w:rsid w:val="00E513ED"/>
    <w:rsid w:val="00E51D73"/>
    <w:rsid w:val="00E5286D"/>
    <w:rsid w:val="00E530AB"/>
    <w:rsid w:val="00E53B7D"/>
    <w:rsid w:val="00E54FBB"/>
    <w:rsid w:val="00E55703"/>
    <w:rsid w:val="00E5632F"/>
    <w:rsid w:val="00E569DD"/>
    <w:rsid w:val="00E60F1A"/>
    <w:rsid w:val="00E61C79"/>
    <w:rsid w:val="00E66E04"/>
    <w:rsid w:val="00E67385"/>
    <w:rsid w:val="00E702A9"/>
    <w:rsid w:val="00E70DD3"/>
    <w:rsid w:val="00E7148F"/>
    <w:rsid w:val="00E738FB"/>
    <w:rsid w:val="00E74EE7"/>
    <w:rsid w:val="00E75F78"/>
    <w:rsid w:val="00E77D91"/>
    <w:rsid w:val="00E800AC"/>
    <w:rsid w:val="00E8205C"/>
    <w:rsid w:val="00E84255"/>
    <w:rsid w:val="00E84EC5"/>
    <w:rsid w:val="00E853EA"/>
    <w:rsid w:val="00E86516"/>
    <w:rsid w:val="00E86534"/>
    <w:rsid w:val="00E87B70"/>
    <w:rsid w:val="00E87BC9"/>
    <w:rsid w:val="00E903D5"/>
    <w:rsid w:val="00E90907"/>
    <w:rsid w:val="00E943AC"/>
    <w:rsid w:val="00E94A64"/>
    <w:rsid w:val="00E95150"/>
    <w:rsid w:val="00E95E5F"/>
    <w:rsid w:val="00E966FD"/>
    <w:rsid w:val="00E97841"/>
    <w:rsid w:val="00EA0AF6"/>
    <w:rsid w:val="00EA1E4A"/>
    <w:rsid w:val="00EA2D69"/>
    <w:rsid w:val="00EA51FB"/>
    <w:rsid w:val="00EA5A08"/>
    <w:rsid w:val="00EA79EE"/>
    <w:rsid w:val="00EB12C5"/>
    <w:rsid w:val="00EB1F28"/>
    <w:rsid w:val="00EB24EA"/>
    <w:rsid w:val="00EB3614"/>
    <w:rsid w:val="00EB4399"/>
    <w:rsid w:val="00EB4641"/>
    <w:rsid w:val="00EB48C3"/>
    <w:rsid w:val="00EB64C4"/>
    <w:rsid w:val="00EB6BE8"/>
    <w:rsid w:val="00EB7BF2"/>
    <w:rsid w:val="00EC228C"/>
    <w:rsid w:val="00EC5239"/>
    <w:rsid w:val="00EC6710"/>
    <w:rsid w:val="00EC6A68"/>
    <w:rsid w:val="00ED004C"/>
    <w:rsid w:val="00ED040C"/>
    <w:rsid w:val="00ED14B1"/>
    <w:rsid w:val="00ED16D8"/>
    <w:rsid w:val="00ED2A60"/>
    <w:rsid w:val="00ED3007"/>
    <w:rsid w:val="00ED3DDE"/>
    <w:rsid w:val="00ED7945"/>
    <w:rsid w:val="00EE1B05"/>
    <w:rsid w:val="00EE312D"/>
    <w:rsid w:val="00EE6CE5"/>
    <w:rsid w:val="00EF0A03"/>
    <w:rsid w:val="00EF1CB4"/>
    <w:rsid w:val="00EF2AEE"/>
    <w:rsid w:val="00EF36EF"/>
    <w:rsid w:val="00EF3FFC"/>
    <w:rsid w:val="00EF466F"/>
    <w:rsid w:val="00EF4D56"/>
    <w:rsid w:val="00EF7434"/>
    <w:rsid w:val="00F00683"/>
    <w:rsid w:val="00F018A6"/>
    <w:rsid w:val="00F02E37"/>
    <w:rsid w:val="00F03850"/>
    <w:rsid w:val="00F0389E"/>
    <w:rsid w:val="00F03932"/>
    <w:rsid w:val="00F039CB"/>
    <w:rsid w:val="00F03C6B"/>
    <w:rsid w:val="00F0621F"/>
    <w:rsid w:val="00F065BA"/>
    <w:rsid w:val="00F1048E"/>
    <w:rsid w:val="00F1348C"/>
    <w:rsid w:val="00F1354F"/>
    <w:rsid w:val="00F13CDC"/>
    <w:rsid w:val="00F14236"/>
    <w:rsid w:val="00F14E8C"/>
    <w:rsid w:val="00F15E89"/>
    <w:rsid w:val="00F169D6"/>
    <w:rsid w:val="00F21087"/>
    <w:rsid w:val="00F21C03"/>
    <w:rsid w:val="00F21E4E"/>
    <w:rsid w:val="00F231E5"/>
    <w:rsid w:val="00F257EA"/>
    <w:rsid w:val="00F26502"/>
    <w:rsid w:val="00F27BC2"/>
    <w:rsid w:val="00F30DD2"/>
    <w:rsid w:val="00F318D0"/>
    <w:rsid w:val="00F31BC9"/>
    <w:rsid w:val="00F323FD"/>
    <w:rsid w:val="00F32539"/>
    <w:rsid w:val="00F32F3E"/>
    <w:rsid w:val="00F32F8E"/>
    <w:rsid w:val="00F33091"/>
    <w:rsid w:val="00F34899"/>
    <w:rsid w:val="00F365D4"/>
    <w:rsid w:val="00F36F47"/>
    <w:rsid w:val="00F374DC"/>
    <w:rsid w:val="00F40146"/>
    <w:rsid w:val="00F45F7E"/>
    <w:rsid w:val="00F460CE"/>
    <w:rsid w:val="00F46EF4"/>
    <w:rsid w:val="00F47784"/>
    <w:rsid w:val="00F47D0A"/>
    <w:rsid w:val="00F519A0"/>
    <w:rsid w:val="00F5295D"/>
    <w:rsid w:val="00F53A4A"/>
    <w:rsid w:val="00F54B50"/>
    <w:rsid w:val="00F564B1"/>
    <w:rsid w:val="00F607D0"/>
    <w:rsid w:val="00F61002"/>
    <w:rsid w:val="00F614DB"/>
    <w:rsid w:val="00F61A11"/>
    <w:rsid w:val="00F61E23"/>
    <w:rsid w:val="00F6270A"/>
    <w:rsid w:val="00F6279D"/>
    <w:rsid w:val="00F63233"/>
    <w:rsid w:val="00F64BE7"/>
    <w:rsid w:val="00F6710B"/>
    <w:rsid w:val="00F679E5"/>
    <w:rsid w:val="00F67DF6"/>
    <w:rsid w:val="00F70078"/>
    <w:rsid w:val="00F718FA"/>
    <w:rsid w:val="00F71BFD"/>
    <w:rsid w:val="00F71CD1"/>
    <w:rsid w:val="00F71E1E"/>
    <w:rsid w:val="00F722D0"/>
    <w:rsid w:val="00F74395"/>
    <w:rsid w:val="00F76F31"/>
    <w:rsid w:val="00F77DEA"/>
    <w:rsid w:val="00F81D01"/>
    <w:rsid w:val="00F825B8"/>
    <w:rsid w:val="00F831C2"/>
    <w:rsid w:val="00F834F0"/>
    <w:rsid w:val="00F83BAA"/>
    <w:rsid w:val="00F846AE"/>
    <w:rsid w:val="00F85518"/>
    <w:rsid w:val="00F861E5"/>
    <w:rsid w:val="00F86EF9"/>
    <w:rsid w:val="00F92947"/>
    <w:rsid w:val="00F93897"/>
    <w:rsid w:val="00F94A03"/>
    <w:rsid w:val="00F95943"/>
    <w:rsid w:val="00F95B90"/>
    <w:rsid w:val="00F96FE8"/>
    <w:rsid w:val="00FA0B31"/>
    <w:rsid w:val="00FA1767"/>
    <w:rsid w:val="00FA1B92"/>
    <w:rsid w:val="00FA1F7D"/>
    <w:rsid w:val="00FA2111"/>
    <w:rsid w:val="00FA2E06"/>
    <w:rsid w:val="00FA473B"/>
    <w:rsid w:val="00FA4A94"/>
    <w:rsid w:val="00FA51CB"/>
    <w:rsid w:val="00FA52EB"/>
    <w:rsid w:val="00FA64B8"/>
    <w:rsid w:val="00FA664C"/>
    <w:rsid w:val="00FA6BF8"/>
    <w:rsid w:val="00FA73E7"/>
    <w:rsid w:val="00FA774A"/>
    <w:rsid w:val="00FB0E10"/>
    <w:rsid w:val="00FB1F49"/>
    <w:rsid w:val="00FB46CC"/>
    <w:rsid w:val="00FB5115"/>
    <w:rsid w:val="00FB5182"/>
    <w:rsid w:val="00FB58EC"/>
    <w:rsid w:val="00FB766A"/>
    <w:rsid w:val="00FC2510"/>
    <w:rsid w:val="00FC2824"/>
    <w:rsid w:val="00FC2856"/>
    <w:rsid w:val="00FC3020"/>
    <w:rsid w:val="00FC49E4"/>
    <w:rsid w:val="00FC526A"/>
    <w:rsid w:val="00FC56DE"/>
    <w:rsid w:val="00FC669B"/>
    <w:rsid w:val="00FD0287"/>
    <w:rsid w:val="00FD06D0"/>
    <w:rsid w:val="00FD0F86"/>
    <w:rsid w:val="00FD2841"/>
    <w:rsid w:val="00FD2B65"/>
    <w:rsid w:val="00FD2DF5"/>
    <w:rsid w:val="00FD3C57"/>
    <w:rsid w:val="00FD67FE"/>
    <w:rsid w:val="00FD732C"/>
    <w:rsid w:val="00FD7DFC"/>
    <w:rsid w:val="00FE0638"/>
    <w:rsid w:val="00FE1730"/>
    <w:rsid w:val="00FE21D7"/>
    <w:rsid w:val="00FE2836"/>
    <w:rsid w:val="00FE36AD"/>
    <w:rsid w:val="00FE4BDF"/>
    <w:rsid w:val="00FE624E"/>
    <w:rsid w:val="00FE6B99"/>
    <w:rsid w:val="00FF0B22"/>
    <w:rsid w:val="00FF116A"/>
    <w:rsid w:val="00FF1B02"/>
    <w:rsid w:val="00FF1E39"/>
    <w:rsid w:val="00FF323E"/>
    <w:rsid w:val="00FF3263"/>
    <w:rsid w:val="00FF4761"/>
    <w:rsid w:val="00FF4D7F"/>
    <w:rsid w:val="00FF61E6"/>
    <w:rsid w:val="00FF6C06"/>
    <w:rsid w:val="00FF71A9"/>
    <w:rsid w:val="00FF79EA"/>
    <w:rsid w:val="00FF7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0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F0C47"/>
    <w:pPr>
      <w:widowControl w:val="0"/>
      <w:autoSpaceDE w:val="0"/>
      <w:autoSpaceDN w:val="0"/>
      <w:adjustRightInd w:val="0"/>
      <w:ind w:firstLine="720"/>
    </w:pPr>
    <w:rPr>
      <w:rFonts w:ascii="Arial" w:hAnsi="Arial" w:cs="Arial"/>
    </w:rPr>
  </w:style>
  <w:style w:type="paragraph" w:styleId="a4">
    <w:name w:val="Body Text"/>
    <w:basedOn w:val="a"/>
    <w:rsid w:val="00312870"/>
    <w:pPr>
      <w:widowControl w:val="0"/>
    </w:pPr>
    <w:rPr>
      <w:rFonts w:ascii="Tms Rmn" w:hAnsi="Tms Rmn"/>
      <w:b/>
      <w:i/>
      <w:snapToGrid w:val="0"/>
      <w:color w:val="000000"/>
      <w:sz w:val="28"/>
      <w:szCs w:val="20"/>
    </w:rPr>
  </w:style>
  <w:style w:type="paragraph" w:customStyle="1" w:styleId="a5">
    <w:name w:val="Знак Знак Знак Знак"/>
    <w:basedOn w:val="a"/>
    <w:rsid w:val="00312870"/>
    <w:rPr>
      <w:rFonts w:ascii="Verdana" w:hAnsi="Verdana" w:cs="Verdana"/>
      <w:sz w:val="20"/>
      <w:szCs w:val="20"/>
      <w:lang w:val="en-US" w:eastAsia="en-US"/>
    </w:rPr>
  </w:style>
  <w:style w:type="paragraph" w:styleId="a6">
    <w:name w:val="footer"/>
    <w:basedOn w:val="a"/>
    <w:rsid w:val="00AE6F28"/>
    <w:pPr>
      <w:tabs>
        <w:tab w:val="center" w:pos="4677"/>
        <w:tab w:val="right" w:pos="9355"/>
      </w:tabs>
    </w:pPr>
  </w:style>
  <w:style w:type="character" w:styleId="a7">
    <w:name w:val="page number"/>
    <w:basedOn w:val="a0"/>
    <w:rsid w:val="00AE6F28"/>
  </w:style>
  <w:style w:type="paragraph" w:styleId="a8">
    <w:name w:val="header"/>
    <w:basedOn w:val="a"/>
    <w:rsid w:val="00AE6F28"/>
    <w:pPr>
      <w:tabs>
        <w:tab w:val="center" w:pos="4677"/>
        <w:tab w:val="right" w:pos="9355"/>
      </w:tabs>
    </w:pPr>
  </w:style>
  <w:style w:type="paragraph" w:styleId="a9">
    <w:name w:val="Balloon Text"/>
    <w:basedOn w:val="a"/>
    <w:link w:val="aa"/>
    <w:rsid w:val="00AF1398"/>
    <w:rPr>
      <w:rFonts w:ascii="Tahoma" w:hAnsi="Tahoma" w:cs="Tahoma"/>
      <w:sz w:val="16"/>
      <w:szCs w:val="16"/>
    </w:rPr>
  </w:style>
  <w:style w:type="character" w:customStyle="1" w:styleId="aa">
    <w:name w:val="Текст выноски Знак"/>
    <w:link w:val="a9"/>
    <w:rsid w:val="00AF1398"/>
    <w:rPr>
      <w:rFonts w:ascii="Tahoma" w:hAnsi="Tahoma" w:cs="Tahoma"/>
      <w:sz w:val="16"/>
      <w:szCs w:val="16"/>
    </w:rPr>
  </w:style>
  <w:style w:type="paragraph" w:styleId="ab">
    <w:name w:val="List Paragraph"/>
    <w:basedOn w:val="a"/>
    <w:uiPriority w:val="34"/>
    <w:qFormat/>
    <w:rsid w:val="00B13380"/>
    <w:pPr>
      <w:ind w:left="708"/>
    </w:pPr>
  </w:style>
  <w:style w:type="paragraph" w:customStyle="1" w:styleId="ac">
    <w:name w:val="Знак Знак Знак Знак"/>
    <w:basedOn w:val="a"/>
    <w:rsid w:val="000A772B"/>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0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F0C47"/>
    <w:pPr>
      <w:widowControl w:val="0"/>
      <w:autoSpaceDE w:val="0"/>
      <w:autoSpaceDN w:val="0"/>
      <w:adjustRightInd w:val="0"/>
      <w:ind w:firstLine="720"/>
    </w:pPr>
    <w:rPr>
      <w:rFonts w:ascii="Arial" w:hAnsi="Arial" w:cs="Arial"/>
    </w:rPr>
  </w:style>
  <w:style w:type="paragraph" w:styleId="a4">
    <w:name w:val="Body Text"/>
    <w:basedOn w:val="a"/>
    <w:rsid w:val="00312870"/>
    <w:pPr>
      <w:widowControl w:val="0"/>
    </w:pPr>
    <w:rPr>
      <w:rFonts w:ascii="Tms Rmn" w:hAnsi="Tms Rmn"/>
      <w:b/>
      <w:i/>
      <w:snapToGrid w:val="0"/>
      <w:color w:val="000000"/>
      <w:sz w:val="28"/>
      <w:szCs w:val="20"/>
    </w:rPr>
  </w:style>
  <w:style w:type="paragraph" w:customStyle="1" w:styleId="a5">
    <w:name w:val="Знак Знак Знак Знак"/>
    <w:basedOn w:val="a"/>
    <w:rsid w:val="00312870"/>
    <w:rPr>
      <w:rFonts w:ascii="Verdana" w:hAnsi="Verdana" w:cs="Verdana"/>
      <w:sz w:val="20"/>
      <w:szCs w:val="20"/>
      <w:lang w:val="en-US" w:eastAsia="en-US"/>
    </w:rPr>
  </w:style>
  <w:style w:type="paragraph" w:styleId="a6">
    <w:name w:val="footer"/>
    <w:basedOn w:val="a"/>
    <w:rsid w:val="00AE6F28"/>
    <w:pPr>
      <w:tabs>
        <w:tab w:val="center" w:pos="4677"/>
        <w:tab w:val="right" w:pos="9355"/>
      </w:tabs>
    </w:pPr>
  </w:style>
  <w:style w:type="character" w:styleId="a7">
    <w:name w:val="page number"/>
    <w:basedOn w:val="a0"/>
    <w:rsid w:val="00AE6F28"/>
  </w:style>
  <w:style w:type="paragraph" w:styleId="a8">
    <w:name w:val="header"/>
    <w:basedOn w:val="a"/>
    <w:rsid w:val="00AE6F28"/>
    <w:pPr>
      <w:tabs>
        <w:tab w:val="center" w:pos="4677"/>
        <w:tab w:val="right" w:pos="9355"/>
      </w:tabs>
    </w:pPr>
  </w:style>
  <w:style w:type="paragraph" w:styleId="a9">
    <w:name w:val="Balloon Text"/>
    <w:basedOn w:val="a"/>
    <w:link w:val="aa"/>
    <w:rsid w:val="00AF1398"/>
    <w:rPr>
      <w:rFonts w:ascii="Tahoma" w:hAnsi="Tahoma" w:cs="Tahoma"/>
      <w:sz w:val="16"/>
      <w:szCs w:val="16"/>
    </w:rPr>
  </w:style>
  <w:style w:type="character" w:customStyle="1" w:styleId="aa">
    <w:name w:val="Текст выноски Знак"/>
    <w:link w:val="a9"/>
    <w:rsid w:val="00AF1398"/>
    <w:rPr>
      <w:rFonts w:ascii="Tahoma" w:hAnsi="Tahoma" w:cs="Tahoma"/>
      <w:sz w:val="16"/>
      <w:szCs w:val="16"/>
    </w:rPr>
  </w:style>
  <w:style w:type="paragraph" w:styleId="ab">
    <w:name w:val="List Paragraph"/>
    <w:basedOn w:val="a"/>
    <w:uiPriority w:val="34"/>
    <w:qFormat/>
    <w:rsid w:val="00B13380"/>
    <w:pPr>
      <w:ind w:left="708"/>
    </w:pPr>
  </w:style>
  <w:style w:type="paragraph" w:customStyle="1" w:styleId="ac">
    <w:name w:val="Знак Знак Знак Знак"/>
    <w:basedOn w:val="a"/>
    <w:rsid w:val="000A772B"/>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1032">
      <w:bodyDiv w:val="1"/>
      <w:marLeft w:val="0"/>
      <w:marRight w:val="0"/>
      <w:marTop w:val="0"/>
      <w:marBottom w:val="0"/>
      <w:divBdr>
        <w:top w:val="none" w:sz="0" w:space="0" w:color="auto"/>
        <w:left w:val="none" w:sz="0" w:space="0" w:color="auto"/>
        <w:bottom w:val="none" w:sz="0" w:space="0" w:color="auto"/>
        <w:right w:val="none" w:sz="0" w:space="0" w:color="auto"/>
      </w:divBdr>
    </w:div>
    <w:div w:id="333799635">
      <w:bodyDiv w:val="1"/>
      <w:marLeft w:val="0"/>
      <w:marRight w:val="0"/>
      <w:marTop w:val="0"/>
      <w:marBottom w:val="0"/>
      <w:divBdr>
        <w:top w:val="none" w:sz="0" w:space="0" w:color="auto"/>
        <w:left w:val="none" w:sz="0" w:space="0" w:color="auto"/>
        <w:bottom w:val="none" w:sz="0" w:space="0" w:color="auto"/>
        <w:right w:val="none" w:sz="0" w:space="0" w:color="auto"/>
      </w:divBdr>
    </w:div>
    <w:div w:id="425272337">
      <w:bodyDiv w:val="1"/>
      <w:marLeft w:val="0"/>
      <w:marRight w:val="0"/>
      <w:marTop w:val="0"/>
      <w:marBottom w:val="0"/>
      <w:divBdr>
        <w:top w:val="none" w:sz="0" w:space="0" w:color="auto"/>
        <w:left w:val="none" w:sz="0" w:space="0" w:color="auto"/>
        <w:bottom w:val="none" w:sz="0" w:space="0" w:color="auto"/>
        <w:right w:val="none" w:sz="0" w:space="0" w:color="auto"/>
      </w:divBdr>
    </w:div>
    <w:div w:id="513806575">
      <w:bodyDiv w:val="1"/>
      <w:marLeft w:val="0"/>
      <w:marRight w:val="0"/>
      <w:marTop w:val="0"/>
      <w:marBottom w:val="0"/>
      <w:divBdr>
        <w:top w:val="none" w:sz="0" w:space="0" w:color="auto"/>
        <w:left w:val="none" w:sz="0" w:space="0" w:color="auto"/>
        <w:bottom w:val="none" w:sz="0" w:space="0" w:color="auto"/>
        <w:right w:val="none" w:sz="0" w:space="0" w:color="auto"/>
      </w:divBdr>
    </w:div>
    <w:div w:id="830951696">
      <w:bodyDiv w:val="1"/>
      <w:marLeft w:val="0"/>
      <w:marRight w:val="0"/>
      <w:marTop w:val="0"/>
      <w:marBottom w:val="0"/>
      <w:divBdr>
        <w:top w:val="none" w:sz="0" w:space="0" w:color="auto"/>
        <w:left w:val="none" w:sz="0" w:space="0" w:color="auto"/>
        <w:bottom w:val="none" w:sz="0" w:space="0" w:color="auto"/>
        <w:right w:val="none" w:sz="0" w:space="0" w:color="auto"/>
      </w:divBdr>
    </w:div>
    <w:div w:id="1119451976">
      <w:bodyDiv w:val="1"/>
      <w:marLeft w:val="0"/>
      <w:marRight w:val="0"/>
      <w:marTop w:val="0"/>
      <w:marBottom w:val="0"/>
      <w:divBdr>
        <w:top w:val="none" w:sz="0" w:space="0" w:color="auto"/>
        <w:left w:val="none" w:sz="0" w:space="0" w:color="auto"/>
        <w:bottom w:val="none" w:sz="0" w:space="0" w:color="auto"/>
        <w:right w:val="none" w:sz="0" w:space="0" w:color="auto"/>
      </w:divBdr>
    </w:div>
    <w:div w:id="1337659328">
      <w:bodyDiv w:val="1"/>
      <w:marLeft w:val="0"/>
      <w:marRight w:val="0"/>
      <w:marTop w:val="0"/>
      <w:marBottom w:val="0"/>
      <w:divBdr>
        <w:top w:val="none" w:sz="0" w:space="0" w:color="auto"/>
        <w:left w:val="none" w:sz="0" w:space="0" w:color="auto"/>
        <w:bottom w:val="none" w:sz="0" w:space="0" w:color="auto"/>
        <w:right w:val="none" w:sz="0" w:space="0" w:color="auto"/>
      </w:divBdr>
    </w:div>
    <w:div w:id="1678311894">
      <w:bodyDiv w:val="1"/>
      <w:marLeft w:val="0"/>
      <w:marRight w:val="0"/>
      <w:marTop w:val="0"/>
      <w:marBottom w:val="0"/>
      <w:divBdr>
        <w:top w:val="none" w:sz="0" w:space="0" w:color="auto"/>
        <w:left w:val="none" w:sz="0" w:space="0" w:color="auto"/>
        <w:bottom w:val="none" w:sz="0" w:space="0" w:color="auto"/>
        <w:right w:val="none" w:sz="0" w:space="0" w:color="auto"/>
      </w:divBdr>
    </w:div>
    <w:div w:id="171291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C06E051B67619048AF0ACA885FB31282D85DD6B2A0918BD81568D8EA29921AA598579983CB25F27B5E7A6AoBv6M" TargetMode="External"/><Relationship Id="rId4" Type="http://schemas.microsoft.com/office/2007/relationships/stylesWithEffects" Target="stylesWithEffects.xml"/><Relationship Id="rId9" Type="http://schemas.openxmlformats.org/officeDocument/2006/relationships/hyperlink" Target="consultantplus://offline/ref=C06E051B67619048AF0ACA885FB31282D85DD6B2A0908AD91268D8EA29921AA598579983CB25F27B5E7A6AoBv6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BD2B-A472-4526-9456-0E4ECE83A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9990</Words>
  <Characters>56946</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Содержание статьи Закона</vt:lpstr>
    </vt:vector>
  </TitlesOfParts>
  <Company>Облфинуправление</Company>
  <LinksUpToDate>false</LinksUpToDate>
  <CharactersWithSpaces>66803</CharactersWithSpaces>
  <SharedDoc>false</SharedDoc>
  <HLinks>
    <vt:vector size="12" baseType="variant">
      <vt:variant>
        <vt:i4>655453</vt:i4>
      </vt:variant>
      <vt:variant>
        <vt:i4>3</vt:i4>
      </vt:variant>
      <vt:variant>
        <vt:i4>0</vt:i4>
      </vt:variant>
      <vt:variant>
        <vt:i4>5</vt:i4>
      </vt:variant>
      <vt:variant>
        <vt:lpwstr>consultantplus://offline/ref=C06E051B67619048AF0ACA885FB31282D85DD6B2A0918BD81568D8EA29921AA598579983CB25F27B5E7A6AoBv6M</vt:lpwstr>
      </vt:variant>
      <vt:variant>
        <vt:lpwstr/>
      </vt:variant>
      <vt:variant>
        <vt:i4>655449</vt:i4>
      </vt:variant>
      <vt:variant>
        <vt:i4>0</vt:i4>
      </vt:variant>
      <vt:variant>
        <vt:i4>0</vt:i4>
      </vt:variant>
      <vt:variant>
        <vt:i4>5</vt:i4>
      </vt:variant>
      <vt:variant>
        <vt:lpwstr>consultantplus://offline/ref=C06E051B67619048AF0ACA885FB31282D85DD6B2A0908AD91268D8EA29921AA598579983CB25F27B5E7A6AoBv6M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статьи Закона</dc:title>
  <dc:creator>Shik</dc:creator>
  <cp:lastModifiedBy>Пирогов В.Н.</cp:lastModifiedBy>
  <cp:revision>2</cp:revision>
  <cp:lastPrinted>2025-03-11T11:13:00Z</cp:lastPrinted>
  <dcterms:created xsi:type="dcterms:W3CDTF">2025-06-03T08:56:00Z</dcterms:created>
  <dcterms:modified xsi:type="dcterms:W3CDTF">2025-06-03T08:56:00Z</dcterms:modified>
</cp:coreProperties>
</file>