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80" w:rsidRPr="00A637C4" w:rsidRDefault="007321C9">
      <w:pPr>
        <w:jc w:val="right"/>
        <w:rPr>
          <w:u w:val="single"/>
        </w:rPr>
      </w:pPr>
      <w:r w:rsidRPr="00A637C4">
        <w:rPr>
          <w:u w:val="single"/>
        </w:rPr>
        <w:t>ПРОЕКТ</w:t>
      </w:r>
    </w:p>
    <w:p w:rsidR="00020B80" w:rsidRDefault="007321C9">
      <w:pPr>
        <w:jc w:val="center"/>
      </w:pPr>
      <w:r>
        <w:t>ПРАВИТЕЛЬСТВО БРЯНСКОЙ ОБЛАСТИ</w:t>
      </w:r>
    </w:p>
    <w:p w:rsidR="00020B80" w:rsidRDefault="00B641E1">
      <w:pPr>
        <w:jc w:val="center"/>
      </w:pPr>
      <w:r>
        <w:t>ПОСТАНОВЛЕНИЕ</w:t>
      </w:r>
    </w:p>
    <w:p w:rsidR="00020B80" w:rsidRDefault="00020B80">
      <w:pPr>
        <w:jc w:val="both"/>
      </w:pPr>
    </w:p>
    <w:p w:rsidR="00020B80" w:rsidRDefault="007321C9">
      <w:pPr>
        <w:jc w:val="both"/>
      </w:pPr>
      <w:r>
        <w:t>от                                     №</w:t>
      </w:r>
    </w:p>
    <w:p w:rsidR="00020B80" w:rsidRDefault="007321C9">
      <w:pPr>
        <w:jc w:val="both"/>
      </w:pPr>
      <w:r>
        <w:tab/>
        <w:t>г. Брянск</w:t>
      </w:r>
    </w:p>
    <w:p w:rsidR="00020B80" w:rsidRDefault="00020B80">
      <w:pPr>
        <w:jc w:val="both"/>
      </w:pPr>
    </w:p>
    <w:tbl>
      <w:tblPr>
        <w:tblW w:w="549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495"/>
      </w:tblGrid>
      <w:tr w:rsidR="00020B80">
        <w:trPr>
          <w:trHeight w:val="1258"/>
        </w:trPr>
        <w:tc>
          <w:tcPr>
            <w:tcW w:w="5495" w:type="dxa"/>
          </w:tcPr>
          <w:p w:rsidR="00020B80" w:rsidRDefault="00F16864" w:rsidP="005461C2">
            <w:pPr>
              <w:jc w:val="both"/>
            </w:pPr>
            <w:r w:rsidRPr="00F16864">
              <w:t xml:space="preserve">О внесении изменений в Положение о государственной информационной системе управления государственными и муниципальными финансами Брянской области </w:t>
            </w:r>
            <w:r w:rsidR="005461C2">
              <w:t>«</w:t>
            </w:r>
            <w:r w:rsidRPr="00F16864">
              <w:t>Электронный бюджет Брянской области</w:t>
            </w:r>
            <w:r w:rsidR="005461C2">
              <w:t>»</w:t>
            </w:r>
          </w:p>
        </w:tc>
      </w:tr>
    </w:tbl>
    <w:p w:rsidR="00020B80" w:rsidRDefault="00020B80">
      <w:pPr>
        <w:ind w:firstLine="709"/>
        <w:jc w:val="both"/>
      </w:pPr>
    </w:p>
    <w:p w:rsidR="00020B80" w:rsidRDefault="007321C9">
      <w:pPr>
        <w:ind w:firstLine="709"/>
        <w:jc w:val="both"/>
      </w:pPr>
      <w:r>
        <w:t>В соответствии с Законом Брянской области от 3 ноября 1997 года       № 28-З «О законах</w:t>
      </w:r>
      <w:r w:rsidR="009D1D8D">
        <w:t xml:space="preserve"> Брянской области</w:t>
      </w:r>
      <w:r>
        <w:t xml:space="preserve"> и иных нормативных правовых актах Брянской области»</w:t>
      </w:r>
      <w:r w:rsidR="00B641E1">
        <w:t xml:space="preserve"> Правительство Брянской области постановляет</w:t>
      </w:r>
      <w:r>
        <w:t>:</w:t>
      </w:r>
    </w:p>
    <w:p w:rsidR="00E92EBA" w:rsidRDefault="00B641E1" w:rsidP="00F16864">
      <w:pPr>
        <w:tabs>
          <w:tab w:val="left" w:pos="2640"/>
        </w:tabs>
        <w:ind w:firstLine="709"/>
        <w:jc w:val="both"/>
      </w:pPr>
      <w:r>
        <w:t xml:space="preserve">1. </w:t>
      </w:r>
      <w:proofErr w:type="gramStart"/>
      <w:r w:rsidR="00E92EBA">
        <w:t>Внести</w:t>
      </w:r>
      <w:r w:rsidR="00F16864">
        <w:t xml:space="preserve"> </w:t>
      </w:r>
      <w:r w:rsidR="00F16864" w:rsidRPr="00F16864">
        <w:t xml:space="preserve">в Положение о государственной информационной системе управления государственными и муниципальными финансами Брянской области </w:t>
      </w:r>
      <w:r w:rsidR="00F16864">
        <w:t>«</w:t>
      </w:r>
      <w:r w:rsidR="00F16864" w:rsidRPr="00F16864">
        <w:t>Элек</w:t>
      </w:r>
      <w:r w:rsidR="00F16864">
        <w:t>тронный бюджет Брянской области»</w:t>
      </w:r>
      <w:r w:rsidR="00F16864" w:rsidRPr="00F16864">
        <w:t xml:space="preserve">, утвержденное постановлением Правительства Брянской </w:t>
      </w:r>
      <w:r w:rsidR="00F16864">
        <w:t>области от 29 января 2018 года      №</w:t>
      </w:r>
      <w:r w:rsidR="00F16864" w:rsidRPr="00F16864">
        <w:t xml:space="preserve"> 24-п </w:t>
      </w:r>
      <w:r w:rsidR="00F16864">
        <w:t>«</w:t>
      </w:r>
      <w:r w:rsidR="00F16864" w:rsidRPr="00F16864">
        <w:t xml:space="preserve">О государственной информационной системе управления государственными и муниципальными финансами Брянской области </w:t>
      </w:r>
      <w:r w:rsidR="00F16864">
        <w:t>«</w:t>
      </w:r>
      <w:r w:rsidR="00F16864" w:rsidRPr="00F16864">
        <w:t>Электронный бюдж</w:t>
      </w:r>
      <w:r w:rsidR="00F16864">
        <w:t>ет Брянской области» (в редакции постановлений</w:t>
      </w:r>
      <w:r w:rsidR="00F16864" w:rsidRPr="00F16864">
        <w:t xml:space="preserve"> Правительства Брянской </w:t>
      </w:r>
      <w:r w:rsidR="00F16864">
        <w:t>области от 22 апреля 2019 года №</w:t>
      </w:r>
      <w:r w:rsidR="00F16864" w:rsidRPr="00F16864">
        <w:t xml:space="preserve"> 169-п</w:t>
      </w:r>
      <w:r w:rsidR="00F16864">
        <w:t>, от 30 августа 2021</w:t>
      </w:r>
      <w:proofErr w:type="gramEnd"/>
      <w:r w:rsidR="00F16864">
        <w:t xml:space="preserve"> года №354-п), </w:t>
      </w:r>
      <w:r w:rsidR="00E92EBA">
        <w:t>следующие изменения:</w:t>
      </w:r>
    </w:p>
    <w:p w:rsidR="0084686C" w:rsidRDefault="005039DB" w:rsidP="00F16864">
      <w:pPr>
        <w:tabs>
          <w:tab w:val="left" w:pos="2640"/>
        </w:tabs>
        <w:ind w:firstLine="709"/>
        <w:jc w:val="both"/>
      </w:pPr>
      <w:r>
        <w:t>1.1.</w:t>
      </w:r>
      <w:r w:rsidR="0084686C">
        <w:t>В разделе II «</w:t>
      </w:r>
      <w:r w:rsidR="0084686C" w:rsidRPr="0084686C">
        <w:t>Задачи, функции и состав ГИС ЭБ Брянской области</w:t>
      </w:r>
      <w:r w:rsidR="0084686C">
        <w:t>»:</w:t>
      </w:r>
    </w:p>
    <w:p w:rsidR="0084686C" w:rsidRDefault="0084686C" w:rsidP="00F16864">
      <w:pPr>
        <w:tabs>
          <w:tab w:val="left" w:pos="2640"/>
        </w:tabs>
        <w:ind w:firstLine="709"/>
        <w:jc w:val="both"/>
      </w:pPr>
      <w:r>
        <w:t>1.1.1. В абзаце тринадцатом пункта 9 слова «</w:t>
      </w:r>
      <w:r w:rsidRPr="0084686C">
        <w:t>исполнительными органами государственной власти</w:t>
      </w:r>
      <w:r>
        <w:t>» заменить словами «органами исполнительной власти»</w:t>
      </w:r>
      <w:r w:rsidR="005039DB">
        <w:t>.</w:t>
      </w:r>
    </w:p>
    <w:p w:rsidR="00E92EBA" w:rsidRDefault="0084686C" w:rsidP="00F16864">
      <w:pPr>
        <w:tabs>
          <w:tab w:val="left" w:pos="2640"/>
        </w:tabs>
        <w:ind w:firstLine="709"/>
        <w:jc w:val="both"/>
      </w:pPr>
      <w:r>
        <w:t xml:space="preserve">1.2. </w:t>
      </w:r>
      <w:r w:rsidR="00E92EBA">
        <w:t>Абзац четвертый пункта 10 исключить.</w:t>
      </w:r>
    </w:p>
    <w:p w:rsidR="00E92EBA" w:rsidRDefault="0084686C" w:rsidP="0084686C">
      <w:pPr>
        <w:tabs>
          <w:tab w:val="left" w:pos="2640"/>
        </w:tabs>
        <w:ind w:firstLine="709"/>
        <w:jc w:val="both"/>
      </w:pPr>
      <w:r>
        <w:t>1.</w:t>
      </w:r>
      <w:r w:rsidR="00E92EBA">
        <w:t>1.2.</w:t>
      </w:r>
      <w:r>
        <w:t xml:space="preserve"> Пункт 12</w:t>
      </w:r>
      <w:r w:rsidR="00E92EBA">
        <w:t xml:space="preserve"> Раздел</w:t>
      </w:r>
      <w:r>
        <w:t>а</w:t>
      </w:r>
      <w:r w:rsidR="00E92EBA">
        <w:t xml:space="preserve"> III. </w:t>
      </w:r>
      <w:r>
        <w:t>«</w:t>
      </w:r>
      <w:r w:rsidR="00E92EBA">
        <w:t>Состав информации, формируемой и обрабатываемой</w:t>
      </w:r>
      <w:r>
        <w:t xml:space="preserve"> </w:t>
      </w:r>
      <w:r w:rsidR="00E92EBA">
        <w:t>в ГИС ЭБ Брянской области</w:t>
      </w:r>
      <w:r>
        <w:t>»</w:t>
      </w:r>
      <w:r w:rsidR="00E92EBA">
        <w:t xml:space="preserve"> изложить в редакции:</w:t>
      </w:r>
    </w:p>
    <w:p w:rsidR="005D56CD" w:rsidRPr="005D56CD" w:rsidRDefault="0084686C" w:rsidP="005D56CD">
      <w:pPr>
        <w:tabs>
          <w:tab w:val="left" w:pos="2640"/>
        </w:tabs>
        <w:ind w:firstLine="709"/>
        <w:jc w:val="both"/>
      </w:pPr>
      <w:r>
        <w:t>«</w:t>
      </w:r>
      <w:r w:rsidR="005D56CD" w:rsidRPr="005D56CD">
        <w:t>12. В ГИС ЭБ Брянской области формируются и обрабатываются: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нормативно-справочная информ</w:t>
      </w:r>
      <w:r w:rsidR="005461C2">
        <w:t xml:space="preserve">ация, в том числе справочники и </w:t>
      </w:r>
      <w:r w:rsidRPr="005D56CD">
        <w:t>классификаторы, применяемые в бюджетном</w:t>
      </w:r>
      <w:r w:rsidR="005461C2">
        <w:t xml:space="preserve"> процессе Брянской области, </w:t>
      </w:r>
      <w:r w:rsidRPr="005D56CD">
        <w:t>муниципальных образований Брянской области;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реестр источников доходов областного 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реестр </w:t>
      </w:r>
      <w:proofErr w:type="gramStart"/>
      <w:r w:rsidRPr="005D56CD">
        <w:t>источников доходов бюджета терри</w:t>
      </w:r>
      <w:r w:rsidR="005461C2">
        <w:t xml:space="preserve">ториального фонда обязательного </w:t>
      </w:r>
      <w:r w:rsidRPr="005D56CD">
        <w:t>медицинского страхования Брянской области</w:t>
      </w:r>
      <w:proofErr w:type="gramEnd"/>
      <w:r w:rsidRPr="005D56CD">
        <w:t>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реестр источников доходов муниципальных бюджетов в Брянской области;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свод </w:t>
      </w:r>
      <w:proofErr w:type="gramStart"/>
      <w:r w:rsidRPr="005D56CD">
        <w:t>реестров источников доходов бюдже</w:t>
      </w:r>
      <w:r w:rsidR="005461C2">
        <w:t>тов Брянской области</w:t>
      </w:r>
      <w:proofErr w:type="gramEnd"/>
      <w:r w:rsidR="005461C2">
        <w:t xml:space="preserve"> и бюджетов </w:t>
      </w:r>
      <w:r w:rsidRPr="005D56CD">
        <w:t>муниципальных образований в Брянской области;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расходных обязательствах Брянской области, муниципальных</w:t>
      </w:r>
      <w:r w:rsidR="005461C2">
        <w:t xml:space="preserve"> </w:t>
      </w:r>
      <w:r w:rsidRPr="005D56CD">
        <w:t>образований Брянской области;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lastRenderedPageBreak/>
        <w:t>реестр расходных обязатель</w:t>
      </w:r>
      <w:proofErr w:type="gramStart"/>
      <w:r w:rsidRPr="005D56CD">
        <w:t>ств Бр</w:t>
      </w:r>
      <w:proofErr w:type="gramEnd"/>
      <w:r w:rsidRPr="005D56CD">
        <w:t>я</w:t>
      </w:r>
      <w:r w:rsidR="005461C2">
        <w:t xml:space="preserve">нской области, реестр расходных </w:t>
      </w:r>
      <w:r w:rsidRPr="005D56CD">
        <w:t>обязательств муниципальных образ</w:t>
      </w:r>
      <w:r w:rsidR="005461C2">
        <w:t xml:space="preserve">ований, свод реестров расходных </w:t>
      </w:r>
      <w:r w:rsidRPr="005D56CD">
        <w:t>обязательств муниципальных образований Брянской области;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предельных объемах бюджетных ассигнова</w:t>
      </w:r>
      <w:r w:rsidR="005461C2">
        <w:t xml:space="preserve">ний главных </w:t>
      </w:r>
      <w:r w:rsidRPr="005D56CD">
        <w:t>распорядителей (распорядителей) средс</w:t>
      </w:r>
      <w:r w:rsidR="005461C2">
        <w:t xml:space="preserve">тв областного бюджета, бюджетов </w:t>
      </w:r>
      <w:r w:rsidRPr="005D56CD">
        <w:t>муниципальных образований при составле</w:t>
      </w:r>
      <w:r w:rsidR="005461C2">
        <w:t xml:space="preserve">нии проекта областного бюджета, </w:t>
      </w:r>
      <w:r w:rsidRPr="005D56CD">
        <w:t>проектов бюджетов 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прогнозируемых значениях доходов областного б</w:t>
      </w:r>
      <w:r w:rsidR="005461C2">
        <w:t xml:space="preserve">юджета, </w:t>
      </w:r>
      <w:r w:rsidRPr="005D56CD">
        <w:t>бюджетов 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планируемых бюд</w:t>
      </w:r>
      <w:r w:rsidR="005461C2">
        <w:t xml:space="preserve">жетных ассигнованиях областного </w:t>
      </w:r>
      <w:r w:rsidRPr="005D56CD">
        <w:t>бюджета, бюджетов 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обоснования бюджетных ассигнован</w:t>
      </w:r>
      <w:r w:rsidR="005461C2">
        <w:t xml:space="preserve">ий областного бюджета, бюджетов </w:t>
      </w:r>
      <w:r w:rsidRPr="005D56CD">
        <w:t>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планируемых ист</w:t>
      </w:r>
      <w:r w:rsidR="005461C2">
        <w:t xml:space="preserve">очниках финансирования дефицита </w:t>
      </w:r>
      <w:r w:rsidRPr="005D56CD">
        <w:t>областного бюджета, бюджетов муниципальных образований;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 xml:space="preserve">информация о планируемых объемах межбюджетных трансфертов </w:t>
      </w:r>
      <w:proofErr w:type="gramStart"/>
      <w:r w:rsidRPr="005D56CD">
        <w:t>из</w:t>
      </w:r>
      <w:proofErr w:type="gramEnd"/>
    </w:p>
    <w:p w:rsidR="005D56CD" w:rsidRPr="005D56CD" w:rsidRDefault="005D56CD" w:rsidP="005461C2">
      <w:pPr>
        <w:tabs>
          <w:tab w:val="left" w:pos="2640"/>
        </w:tabs>
        <w:jc w:val="both"/>
      </w:pPr>
      <w:r w:rsidRPr="005D56CD">
        <w:t xml:space="preserve">областного бюджета муниципальным образованиям и их кассовом </w:t>
      </w:r>
      <w:proofErr w:type="gramStart"/>
      <w:r w:rsidRPr="005D56CD">
        <w:t>исполнении</w:t>
      </w:r>
      <w:proofErr w:type="gramEnd"/>
      <w:r w:rsidRPr="005D56CD">
        <w:t>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планируемых объе</w:t>
      </w:r>
      <w:r w:rsidR="005461C2">
        <w:t xml:space="preserve">мах межбюджетных трансфертов из </w:t>
      </w:r>
      <w:r w:rsidRPr="005D56CD">
        <w:t>местных бюджетов муниципальным образованиям и их кассовом исполнении;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платежные документы по кассовым по</w:t>
      </w:r>
      <w:r w:rsidR="005461C2">
        <w:t xml:space="preserve">ступлениям в областной бюджет и </w:t>
      </w:r>
      <w:r w:rsidRPr="005D56CD">
        <w:t>бюджеты муниципальных образований;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сводная бюджетная роспись областного бюджета;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бюджетные росписи бюджетов муниципальных образований;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лимиты бюджетных обязательств областного 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об изменениях сводн</w:t>
      </w:r>
      <w:r w:rsidR="005461C2">
        <w:t xml:space="preserve">ой бюджетной росписи областного </w:t>
      </w:r>
      <w:r w:rsidRPr="005D56CD">
        <w:t>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об изменениях сводных бюджетных роспи</w:t>
      </w:r>
      <w:r w:rsidR="005461C2">
        <w:t xml:space="preserve">сей бюджетов </w:t>
      </w:r>
      <w:r w:rsidRPr="005D56CD">
        <w:t>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об изменении лимитов бю</w:t>
      </w:r>
      <w:r w:rsidR="005461C2">
        <w:t xml:space="preserve">джетных обязательств областного </w:t>
      </w:r>
      <w:r w:rsidRPr="005D56CD">
        <w:t>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кассовых расход</w:t>
      </w:r>
      <w:r w:rsidR="005461C2">
        <w:t xml:space="preserve">ах областного бюджета, бюджетов </w:t>
      </w:r>
      <w:r w:rsidRPr="005D56CD">
        <w:t>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об </w:t>
      </w:r>
      <w:proofErr w:type="gramStart"/>
      <w:r w:rsidRPr="005D56CD">
        <w:t>уведомлениях</w:t>
      </w:r>
      <w:proofErr w:type="gramEnd"/>
      <w:r w:rsidRPr="005D56CD">
        <w:t xml:space="preserve"> о предоставлении субс</w:t>
      </w:r>
      <w:r w:rsidR="005461C2">
        <w:t xml:space="preserve">идии, субвенции, иного </w:t>
      </w:r>
      <w:r w:rsidRPr="005D56CD">
        <w:t>межбюджетного трансферта, и</w:t>
      </w:r>
      <w:r w:rsidR="005461C2">
        <w:t xml:space="preserve">меющего целевое назначение, при </w:t>
      </w:r>
      <w:r w:rsidRPr="005D56CD">
        <w:t>предоставлении межбюджетных трансфертов,</w:t>
      </w:r>
      <w:r w:rsidR="005461C2">
        <w:t xml:space="preserve"> имеющих целевое назначение, из </w:t>
      </w:r>
      <w:r w:rsidRPr="005D56CD">
        <w:t>областного 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поступлениях доход</w:t>
      </w:r>
      <w:r w:rsidR="005461C2">
        <w:t xml:space="preserve">ов областного бюджета в разрезе </w:t>
      </w:r>
      <w:r w:rsidRPr="005D56CD">
        <w:t>администраторов доходов областного бюджета;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об источниках финансирования дефицита областного 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об участниках бюджетного </w:t>
      </w:r>
      <w:r w:rsidR="005461C2">
        <w:t xml:space="preserve">процесса, а также о юридических </w:t>
      </w:r>
      <w:r w:rsidRPr="005D56CD">
        <w:t>лицах, не являющихся участниками бюджетного процесса Брянской области;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lastRenderedPageBreak/>
        <w:t>информация о поступлениях и выпл</w:t>
      </w:r>
      <w:r w:rsidR="005461C2">
        <w:t xml:space="preserve">атах по лицевому счету бюджета, </w:t>
      </w:r>
      <w:r w:rsidRPr="005D56CD">
        <w:t>казначейским счетам;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об открытии, закрытии, переоформлении лицевых счетов;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сведениях об операциях с целевыми средствами;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информация, содержащаяся в лицевых счет</w:t>
      </w:r>
      <w:r w:rsidR="005461C2">
        <w:t xml:space="preserve">ах участников и </w:t>
      </w:r>
      <w:proofErr w:type="spellStart"/>
      <w:r w:rsidR="005461C2">
        <w:t>неучастников</w:t>
      </w:r>
      <w:proofErr w:type="spellEnd"/>
      <w:r w:rsidR="005461C2">
        <w:t xml:space="preserve"> </w:t>
      </w:r>
      <w:r w:rsidRPr="005D56CD">
        <w:t>бюджетного процесса;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бюджетных обязатель</w:t>
      </w:r>
      <w:r w:rsidR="005461C2">
        <w:t xml:space="preserve">ствах участников и </w:t>
      </w:r>
      <w:proofErr w:type="spellStart"/>
      <w:r w:rsidR="005461C2">
        <w:t>неучастников</w:t>
      </w:r>
      <w:proofErr w:type="spellEnd"/>
      <w:r w:rsidR="005461C2">
        <w:t xml:space="preserve"> </w:t>
      </w:r>
      <w:r w:rsidRPr="005D56CD">
        <w:t>бюджетного процесса;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денежных обязатель</w:t>
      </w:r>
      <w:r w:rsidR="005461C2">
        <w:t xml:space="preserve">ствах участников и </w:t>
      </w:r>
      <w:proofErr w:type="spellStart"/>
      <w:r w:rsidR="005461C2">
        <w:t>неучастников</w:t>
      </w:r>
      <w:proofErr w:type="spellEnd"/>
      <w:r w:rsidR="005461C2">
        <w:t xml:space="preserve"> </w:t>
      </w:r>
      <w:r w:rsidRPr="005D56CD">
        <w:t>бюджетного процесса;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об </w:t>
      </w:r>
      <w:proofErr w:type="gramStart"/>
      <w:r w:rsidRPr="005D56CD">
        <w:t>уведомлениях</w:t>
      </w:r>
      <w:proofErr w:type="gramEnd"/>
      <w:r w:rsidRPr="005D56CD">
        <w:t xml:space="preserve"> об у</w:t>
      </w:r>
      <w:r w:rsidR="005461C2">
        <w:t xml:space="preserve">точнении видов и принадлежности </w:t>
      </w:r>
      <w:r w:rsidRPr="005D56CD">
        <w:t>платежа, уведомлениях об уточнении операций клиентов;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платежных поручениях;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заявках на получение налич</w:t>
      </w:r>
      <w:r w:rsidR="005461C2">
        <w:t xml:space="preserve">ных денег, заявках на получение </w:t>
      </w:r>
      <w:r w:rsidRPr="005D56CD">
        <w:t>денежных средств, перечисляемых на карту;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 </w:t>
      </w:r>
      <w:proofErr w:type="gramStart"/>
      <w:r w:rsidRPr="005D56CD">
        <w:t>распоряжениях</w:t>
      </w:r>
      <w:proofErr w:type="gramEnd"/>
      <w:r w:rsidRPr="005D56CD">
        <w:t xml:space="preserve"> о п</w:t>
      </w:r>
      <w:r w:rsidR="005461C2">
        <w:t xml:space="preserve">еречислении денежных средств на </w:t>
      </w:r>
      <w:r w:rsidRPr="005D56CD">
        <w:t>банковские карты «Мир» физических лиц;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предельных объемах финансирования расходов;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 </w:t>
      </w:r>
      <w:proofErr w:type="gramStart"/>
      <w:r w:rsidRPr="005D56CD">
        <w:t>соглашениях</w:t>
      </w:r>
      <w:proofErr w:type="gramEnd"/>
      <w:r w:rsidRPr="005D56CD">
        <w:t xml:space="preserve"> о предоставле</w:t>
      </w:r>
      <w:r w:rsidR="005461C2">
        <w:t xml:space="preserve">нии </w:t>
      </w:r>
      <w:r w:rsidR="00C71098" w:rsidRPr="00C71098">
        <w:rPr>
          <w:color w:val="000000" w:themeColor="text1"/>
        </w:rPr>
        <w:t>субси</w:t>
      </w:r>
      <w:r w:rsidR="005461C2" w:rsidRPr="00C71098">
        <w:rPr>
          <w:color w:val="000000" w:themeColor="text1"/>
        </w:rPr>
        <w:t>дий</w:t>
      </w:r>
      <w:r w:rsidR="005461C2">
        <w:t xml:space="preserve">, субвенций и иных </w:t>
      </w:r>
      <w:r w:rsidRPr="005D56CD">
        <w:t>межбюджетных трансфертов местным бюджетам;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 </w:t>
      </w:r>
      <w:proofErr w:type="gramStart"/>
      <w:r w:rsidRPr="00C71098">
        <w:rPr>
          <w:color w:val="000000" w:themeColor="text1"/>
        </w:rPr>
        <w:t>соглашени</w:t>
      </w:r>
      <w:r w:rsidR="00C71098" w:rsidRPr="00C71098">
        <w:rPr>
          <w:color w:val="000000" w:themeColor="text1"/>
        </w:rPr>
        <w:t>я</w:t>
      </w:r>
      <w:r w:rsidRPr="00C71098">
        <w:rPr>
          <w:color w:val="000000" w:themeColor="text1"/>
        </w:rPr>
        <w:t>х</w:t>
      </w:r>
      <w:proofErr w:type="gramEnd"/>
      <w:r w:rsidRPr="005D56CD">
        <w:t xml:space="preserve"> о пред</w:t>
      </w:r>
      <w:r w:rsidR="005461C2">
        <w:t xml:space="preserve">оставлении субсидий бюджетным и </w:t>
      </w:r>
      <w:r w:rsidRPr="005D56CD">
        <w:t>автономным учреждениям;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 </w:t>
      </w:r>
      <w:proofErr w:type="gramStart"/>
      <w:r w:rsidRPr="005D56CD">
        <w:t>соглашениях</w:t>
      </w:r>
      <w:proofErr w:type="gramEnd"/>
      <w:r w:rsidRPr="005D56CD">
        <w:t xml:space="preserve"> о пред</w:t>
      </w:r>
      <w:r w:rsidR="005461C2">
        <w:t xml:space="preserve">оставлении субсидий юридическим </w:t>
      </w:r>
      <w:r w:rsidRPr="005D56CD">
        <w:t>лицам;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реализуемых государств</w:t>
      </w:r>
      <w:r w:rsidR="005461C2">
        <w:t xml:space="preserve">енных программах и их атрибутах </w:t>
      </w:r>
      <w:r w:rsidRPr="005D56CD">
        <w:t>(целевых показателях и их значениях, стр</w:t>
      </w:r>
      <w:r w:rsidR="005461C2">
        <w:t xml:space="preserve">уктурных элементах, контрольных </w:t>
      </w:r>
      <w:r w:rsidRPr="005D56CD">
        <w:t>точках, ответственных исполнителях);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кассовых планах поступлений;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кассовых планах выплат;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заявках на кассовый расход;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государст</w:t>
      </w:r>
      <w:r w:rsidR="005461C2">
        <w:t xml:space="preserve">венных и муниципальных заданиях </w:t>
      </w:r>
      <w:r w:rsidRPr="005D56CD">
        <w:t>государственных и муниципальных учреждений;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планах финан</w:t>
      </w:r>
      <w:r w:rsidR="005461C2">
        <w:t xml:space="preserve">сово-хозяйственной деятельности </w:t>
      </w:r>
      <w:r w:rsidRPr="005D56CD">
        <w:t>государственных (муниципальных) учреждений Брянской области;</w:t>
      </w:r>
    </w:p>
    <w:p w:rsidR="008D7C24" w:rsidRDefault="005D56CD" w:rsidP="008D7C24">
      <w:pPr>
        <w:tabs>
          <w:tab w:val="left" w:pos="2640"/>
        </w:tabs>
        <w:ind w:firstLine="709"/>
        <w:jc w:val="both"/>
      </w:pPr>
      <w:r w:rsidRPr="005D56CD">
        <w:t>информация об исполнительных документах, решениях налог</w:t>
      </w:r>
      <w:r w:rsidR="005461C2">
        <w:t xml:space="preserve">ового органа о </w:t>
      </w:r>
      <w:r w:rsidRPr="005D56CD">
        <w:t>взыскании налога, сбора, страхового взноса, пеней и штрафов;</w:t>
      </w:r>
    </w:p>
    <w:p w:rsidR="005D56CD" w:rsidRPr="005D56CD" w:rsidRDefault="005D56CD" w:rsidP="008D7C24">
      <w:pPr>
        <w:tabs>
          <w:tab w:val="left" w:pos="2640"/>
        </w:tabs>
        <w:ind w:firstLine="709"/>
        <w:jc w:val="both"/>
      </w:pPr>
      <w:r w:rsidRPr="005D56CD">
        <w:t>информация о государственном, муниципальном долге;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иные показатели проекта областного </w:t>
      </w:r>
      <w:r w:rsidR="005461C2">
        <w:t xml:space="preserve">бюджета, бюджетов муниципальных </w:t>
      </w:r>
      <w:r w:rsidRPr="005D56CD">
        <w:t>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иные показатели областного бюджета, бюджето</w:t>
      </w:r>
      <w:r w:rsidR="005461C2">
        <w:t xml:space="preserve">в муниципальных </w:t>
      </w:r>
      <w:r w:rsidRPr="005D56CD">
        <w:t>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информация, поступающая из иных информ</w:t>
      </w:r>
      <w:r w:rsidR="005461C2">
        <w:t xml:space="preserve">ационных систем, в части задач, </w:t>
      </w:r>
      <w:r w:rsidRPr="005D56CD">
        <w:t>возложенных на ГИС ЭБ Брянской области;</w:t>
      </w:r>
    </w:p>
    <w:p w:rsidR="005039DB" w:rsidRDefault="005D56CD" w:rsidP="00C71098">
      <w:pPr>
        <w:tabs>
          <w:tab w:val="left" w:pos="2640"/>
        </w:tabs>
        <w:ind w:firstLine="709"/>
        <w:jc w:val="both"/>
      </w:pPr>
      <w:r w:rsidRPr="005D56CD">
        <w:t>информация об объемах средств, соде</w:t>
      </w:r>
      <w:r w:rsidR="005461C2">
        <w:t xml:space="preserve">ржащихся в нормативных правовых </w:t>
      </w:r>
      <w:r w:rsidRPr="005D56CD">
        <w:t xml:space="preserve">актах, </w:t>
      </w:r>
      <w:r w:rsidR="00C71098">
        <w:t xml:space="preserve">  </w:t>
      </w:r>
      <w:r w:rsidRPr="005D56CD">
        <w:t>предусматривающих</w:t>
      </w:r>
      <w:r w:rsidR="00C71098">
        <w:t xml:space="preserve">       </w:t>
      </w:r>
      <w:r w:rsidRPr="005D56CD">
        <w:t xml:space="preserve"> в </w:t>
      </w:r>
      <w:r w:rsidR="00C71098">
        <w:t xml:space="preserve">      </w:t>
      </w:r>
      <w:r w:rsidRPr="005D56CD">
        <w:t xml:space="preserve">соответствии </w:t>
      </w:r>
      <w:r w:rsidR="00C71098">
        <w:t xml:space="preserve">   </w:t>
      </w:r>
      <w:r w:rsidRPr="005D56CD">
        <w:t xml:space="preserve">с </w:t>
      </w:r>
      <w:proofErr w:type="gramStart"/>
      <w:r w:rsidRPr="005D56CD">
        <w:t>бюдж</w:t>
      </w:r>
      <w:r w:rsidR="005461C2">
        <w:t>етным</w:t>
      </w:r>
      <w:proofErr w:type="gramEnd"/>
      <w:r w:rsidR="005461C2">
        <w:t xml:space="preserve"> </w:t>
      </w:r>
    </w:p>
    <w:p w:rsidR="00C71098" w:rsidRDefault="00C71098" w:rsidP="00C71098">
      <w:pPr>
        <w:tabs>
          <w:tab w:val="left" w:pos="2640"/>
        </w:tabs>
        <w:ind w:firstLine="709"/>
        <w:jc w:val="both"/>
      </w:pPr>
    </w:p>
    <w:p w:rsidR="005D56CD" w:rsidRPr="005D56CD" w:rsidRDefault="005461C2" w:rsidP="005039DB">
      <w:pPr>
        <w:tabs>
          <w:tab w:val="left" w:pos="2640"/>
        </w:tabs>
        <w:jc w:val="both"/>
      </w:pPr>
      <w:r>
        <w:lastRenderedPageBreak/>
        <w:t xml:space="preserve">законодательством </w:t>
      </w:r>
      <w:r w:rsidR="005D56CD" w:rsidRPr="005D56CD">
        <w:t>Российской Федерации возможно</w:t>
      </w:r>
      <w:r>
        <w:t xml:space="preserve">сть заключения государственного </w:t>
      </w:r>
      <w:r w:rsidR="005D56CD" w:rsidRPr="005D56CD">
        <w:t>(муниципального) контракта на срок, превы</w:t>
      </w:r>
      <w:r>
        <w:t xml:space="preserve">шающий срок действия доведенных </w:t>
      </w:r>
      <w:r w:rsidR="005D56CD" w:rsidRPr="005D56CD">
        <w:t>лимитов бюджетных обязательств;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показателях выплат на закупку товаров, работ, услуг</w:t>
      </w:r>
      <w:r w:rsidR="005461C2">
        <w:t xml:space="preserve">, </w:t>
      </w:r>
      <w:r w:rsidRPr="005D56CD">
        <w:t>осуществляемых в соответствии с Федераль</w:t>
      </w:r>
      <w:r w:rsidR="005461C2">
        <w:t xml:space="preserve">ным законом, включенных в планы </w:t>
      </w:r>
      <w:r w:rsidRPr="005D56CD">
        <w:t xml:space="preserve">финансово-хозяйственной деятельности </w:t>
      </w:r>
      <w:r w:rsidR="005461C2">
        <w:t xml:space="preserve">государственных (муниципальных) </w:t>
      </w:r>
      <w:r w:rsidRPr="005D56CD">
        <w:t>бюджетных и автономных учреждений;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нормативных затрат</w:t>
      </w:r>
      <w:r w:rsidR="005461C2">
        <w:t xml:space="preserve">ах на оказание государственными </w:t>
      </w:r>
      <w:r w:rsidRPr="005D56CD">
        <w:t>(муниципальными) учреждениями государс</w:t>
      </w:r>
      <w:r w:rsidR="005461C2">
        <w:t xml:space="preserve">твенных (муниципальных) услугах </w:t>
      </w:r>
      <w:r w:rsidRPr="005D56CD">
        <w:t>и выполнение работ;</w:t>
      </w:r>
    </w:p>
    <w:p w:rsidR="005461C2" w:rsidRDefault="005D56CD" w:rsidP="005461C2">
      <w:pPr>
        <w:tabs>
          <w:tab w:val="left" w:pos="2640"/>
        </w:tabs>
        <w:ind w:firstLine="709"/>
        <w:jc w:val="both"/>
      </w:pPr>
      <w:r w:rsidRPr="005D56CD">
        <w:t>инф</w:t>
      </w:r>
      <w:r w:rsidR="005461C2">
        <w:t xml:space="preserve">ормация о бюджетной отчетности; </w:t>
      </w:r>
    </w:p>
    <w:p w:rsidR="00E92EBA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об осуществлении внутренне</w:t>
      </w:r>
      <w:r w:rsidR="005461C2">
        <w:t xml:space="preserve">го государственного финансового </w:t>
      </w:r>
      <w:r w:rsidRPr="005D56CD">
        <w:t>контроля</w:t>
      </w:r>
      <w:proofErr w:type="gramStart"/>
      <w:r w:rsidRPr="005D56CD">
        <w:t>.»</w:t>
      </w:r>
      <w:r w:rsidR="005461C2">
        <w:t>.</w:t>
      </w:r>
      <w:proofErr w:type="gramEnd"/>
    </w:p>
    <w:p w:rsidR="00020B80" w:rsidRDefault="00B641E1" w:rsidP="00B641E1">
      <w:pPr>
        <w:tabs>
          <w:tab w:val="left" w:pos="2640"/>
        </w:tabs>
        <w:ind w:firstLine="709"/>
        <w:jc w:val="both"/>
      </w:pPr>
      <w:r>
        <w:t>2. Постановление вступает в силу со дня его официального опубликования.</w:t>
      </w:r>
    </w:p>
    <w:p w:rsidR="005B0833" w:rsidRDefault="005B0833">
      <w:pPr>
        <w:jc w:val="both"/>
      </w:pPr>
    </w:p>
    <w:p w:rsidR="00CD681B" w:rsidRDefault="00CD681B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  <w:bookmarkStart w:id="0" w:name="_GoBack"/>
      <w:bookmarkEnd w:id="0"/>
    </w:p>
    <w:p w:rsidR="00020B80" w:rsidRDefault="005B450F">
      <w:r>
        <w:rPr>
          <w:sz w:val="24"/>
          <w:szCs w:val="24"/>
        </w:rPr>
        <w:t>Исп. Залесская Т.И.</w:t>
      </w:r>
    </w:p>
    <w:p w:rsidR="00020B80" w:rsidRDefault="007321C9">
      <w:pPr>
        <w:rPr>
          <w:sz w:val="24"/>
          <w:szCs w:val="24"/>
        </w:rPr>
      </w:pPr>
      <w:r>
        <w:rPr>
          <w:sz w:val="24"/>
          <w:szCs w:val="24"/>
        </w:rPr>
        <w:t>тел: 66 18 02</w:t>
      </w:r>
    </w:p>
    <w:p w:rsidR="00020B80" w:rsidRDefault="00020B80">
      <w:pPr>
        <w:rPr>
          <w:sz w:val="24"/>
          <w:szCs w:val="24"/>
        </w:rPr>
      </w:pPr>
    </w:p>
    <w:sectPr w:rsidR="00020B80" w:rsidSect="005039DB">
      <w:pgSz w:w="11906" w:h="16838"/>
      <w:pgMar w:top="964" w:right="851" w:bottom="964" w:left="1701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2A" w:rsidRDefault="008C7B2A">
      <w:r>
        <w:separator/>
      </w:r>
    </w:p>
  </w:endnote>
  <w:endnote w:type="continuationSeparator" w:id="0">
    <w:p w:rsidR="008C7B2A" w:rsidRDefault="008C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2A" w:rsidRDefault="008C7B2A">
      <w:r>
        <w:separator/>
      </w:r>
    </w:p>
  </w:footnote>
  <w:footnote w:type="continuationSeparator" w:id="0">
    <w:p w:rsidR="008C7B2A" w:rsidRDefault="008C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5134F"/>
    <w:multiLevelType w:val="hybridMultilevel"/>
    <w:tmpl w:val="EF80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E267F72"/>
    <w:multiLevelType w:val="hybridMultilevel"/>
    <w:tmpl w:val="F8964452"/>
    <w:lvl w:ilvl="0" w:tplc="7ED2C7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64FC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F0A4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C5A0C1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0DA7C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176DCCA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D2AFA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2837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6CCAD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80"/>
    <w:rsid w:val="00020B80"/>
    <w:rsid w:val="00061566"/>
    <w:rsid w:val="00081DF0"/>
    <w:rsid w:val="001C3A11"/>
    <w:rsid w:val="002533AF"/>
    <w:rsid w:val="002863C4"/>
    <w:rsid w:val="002A0284"/>
    <w:rsid w:val="002A3EE6"/>
    <w:rsid w:val="00374B0A"/>
    <w:rsid w:val="00427F69"/>
    <w:rsid w:val="00447243"/>
    <w:rsid w:val="00497A4A"/>
    <w:rsid w:val="004B1C86"/>
    <w:rsid w:val="004F6CC3"/>
    <w:rsid w:val="005039DB"/>
    <w:rsid w:val="005461C2"/>
    <w:rsid w:val="005848E4"/>
    <w:rsid w:val="005B0833"/>
    <w:rsid w:val="005B450F"/>
    <w:rsid w:val="005D56CD"/>
    <w:rsid w:val="007313F3"/>
    <w:rsid w:val="007321C9"/>
    <w:rsid w:val="007C044B"/>
    <w:rsid w:val="007E3182"/>
    <w:rsid w:val="0084686C"/>
    <w:rsid w:val="00852585"/>
    <w:rsid w:val="008C7B2A"/>
    <w:rsid w:val="008D7C24"/>
    <w:rsid w:val="009D1D8D"/>
    <w:rsid w:val="00A637C4"/>
    <w:rsid w:val="00B57B7D"/>
    <w:rsid w:val="00B641E1"/>
    <w:rsid w:val="00BA2191"/>
    <w:rsid w:val="00C71098"/>
    <w:rsid w:val="00CD681B"/>
    <w:rsid w:val="00CF44CE"/>
    <w:rsid w:val="00E157B5"/>
    <w:rsid w:val="00E4608C"/>
    <w:rsid w:val="00E6531C"/>
    <w:rsid w:val="00E92EBA"/>
    <w:rsid w:val="00E94358"/>
    <w:rsid w:val="00F16864"/>
    <w:rsid w:val="00FE0B4A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szCs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af5">
    <w:name w:val="Текст сноски Знак"/>
    <w:qFormat/>
    <w:rPr>
      <w:rFonts w:eastAsia="Times New Roman"/>
      <w:sz w:val="20"/>
      <w:lang w:val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6">
    <w:name w:val="Текст выноски Знак"/>
    <w:qFormat/>
    <w:rPr>
      <w:rFonts w:ascii="Tahoma" w:hAnsi="Tahoma" w:cs="Tahoma"/>
      <w:sz w:val="16"/>
    </w:rPr>
  </w:style>
  <w:style w:type="character" w:styleId="af7">
    <w:name w:val="Hyperlink"/>
    <w:rPr>
      <w:color w:val="0000FF"/>
      <w:u w:val="single"/>
    </w:rPr>
  </w:style>
  <w:style w:type="character" w:customStyle="1" w:styleId="62">
    <w:name w:val="Заголовок 6 Знак"/>
    <w:qFormat/>
    <w:rPr>
      <w:rFonts w:ascii="Calibri" w:hAnsi="Calibri" w:cs="Calibri"/>
      <w:b/>
      <w:sz w:val="22"/>
    </w:rPr>
  </w:style>
  <w:style w:type="character" w:customStyle="1" w:styleId="af8">
    <w:name w:val="Верхний колонтитул Знак"/>
    <w:qFormat/>
    <w:rPr>
      <w:sz w:val="28"/>
    </w:rPr>
  </w:style>
  <w:style w:type="character" w:customStyle="1" w:styleId="af9">
    <w:name w:val="Нижний колонтитул Знак"/>
    <w:qFormat/>
    <w:rPr>
      <w:sz w:val="28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e">
    <w:name w:val="footnote text"/>
    <w:basedOn w:val="a"/>
    <w:link w:val="13"/>
    <w:rPr>
      <w:rFonts w:eastAsia="Calibri"/>
      <w:sz w:val="20"/>
      <w:szCs w:val="20"/>
    </w:rPr>
  </w:style>
  <w:style w:type="paragraph" w:customStyle="1" w:styleId="afd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aff">
    <w:name w:val="Normal (Web)"/>
    <w:basedOn w:val="a"/>
    <w:qFormat/>
    <w:pPr>
      <w:spacing w:before="280" w:after="280"/>
    </w:pPr>
    <w:rPr>
      <w:rFonts w:eastAsia="Calibri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szCs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af5">
    <w:name w:val="Текст сноски Знак"/>
    <w:qFormat/>
    <w:rPr>
      <w:rFonts w:eastAsia="Times New Roman"/>
      <w:sz w:val="20"/>
      <w:lang w:val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6">
    <w:name w:val="Текст выноски Знак"/>
    <w:qFormat/>
    <w:rPr>
      <w:rFonts w:ascii="Tahoma" w:hAnsi="Tahoma" w:cs="Tahoma"/>
      <w:sz w:val="16"/>
    </w:rPr>
  </w:style>
  <w:style w:type="character" w:styleId="af7">
    <w:name w:val="Hyperlink"/>
    <w:rPr>
      <w:color w:val="0000FF"/>
      <w:u w:val="single"/>
    </w:rPr>
  </w:style>
  <w:style w:type="character" w:customStyle="1" w:styleId="62">
    <w:name w:val="Заголовок 6 Знак"/>
    <w:qFormat/>
    <w:rPr>
      <w:rFonts w:ascii="Calibri" w:hAnsi="Calibri" w:cs="Calibri"/>
      <w:b/>
      <w:sz w:val="22"/>
    </w:rPr>
  </w:style>
  <w:style w:type="character" w:customStyle="1" w:styleId="af8">
    <w:name w:val="Верхний колонтитул Знак"/>
    <w:qFormat/>
    <w:rPr>
      <w:sz w:val="28"/>
    </w:rPr>
  </w:style>
  <w:style w:type="character" w:customStyle="1" w:styleId="af9">
    <w:name w:val="Нижний колонтитул Знак"/>
    <w:qFormat/>
    <w:rPr>
      <w:sz w:val="28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e">
    <w:name w:val="footnote text"/>
    <w:basedOn w:val="a"/>
    <w:link w:val="13"/>
    <w:rPr>
      <w:rFonts w:eastAsia="Calibri"/>
      <w:sz w:val="20"/>
      <w:szCs w:val="20"/>
    </w:rPr>
  </w:style>
  <w:style w:type="paragraph" w:customStyle="1" w:styleId="afd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aff">
    <w:name w:val="Normal (Web)"/>
    <w:basedOn w:val="a"/>
    <w:qFormat/>
    <w:pPr>
      <w:spacing w:before="280" w:after="280"/>
    </w:pPr>
    <w:rPr>
      <w:rFonts w:eastAsia="Calibri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Залесская Т.И.</dc:creator>
  <cp:lastModifiedBy>Залесская</cp:lastModifiedBy>
  <cp:revision>4</cp:revision>
  <cp:lastPrinted>2023-12-20T12:59:00Z</cp:lastPrinted>
  <dcterms:created xsi:type="dcterms:W3CDTF">2023-12-21T08:57:00Z</dcterms:created>
  <dcterms:modified xsi:type="dcterms:W3CDTF">2023-12-21T08:58:00Z</dcterms:modified>
  <dc:language>en-US</dc:language>
</cp:coreProperties>
</file>