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C46" w:rsidRPr="009A0066" w:rsidRDefault="00E64C46" w:rsidP="00E64C46">
      <w:pPr>
        <w:autoSpaceDE w:val="0"/>
        <w:autoSpaceDN w:val="0"/>
        <w:adjustRightInd w:val="0"/>
        <w:spacing w:after="0" w:line="240" w:lineRule="auto"/>
        <w:ind w:left="5387"/>
        <w:outlineLvl w:val="0"/>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Приложение 1</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к Закону Брянской области</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 xml:space="preserve">«О межбюджетных отношениях </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в Брянской</w:t>
      </w:r>
      <w:r w:rsidRPr="009A0066">
        <w:rPr>
          <w:rFonts w:ascii="Times New Roman" w:hAnsi="Times New Roman" w:cs="Times New Roman"/>
          <w:b/>
          <w:bCs/>
          <w:sz w:val="28"/>
          <w:szCs w:val="28"/>
          <w:lang w:eastAsia="ru-RU"/>
        </w:rPr>
        <w:t xml:space="preserve"> </w:t>
      </w:r>
      <w:r w:rsidRPr="009A0066">
        <w:rPr>
          <w:rFonts w:ascii="Times New Roman" w:hAnsi="Times New Roman" w:cs="Times New Roman"/>
          <w:bCs/>
          <w:sz w:val="28"/>
          <w:szCs w:val="28"/>
          <w:lang w:eastAsia="ru-RU"/>
        </w:rPr>
        <w:t>области»</w:t>
      </w:r>
      <w:r w:rsidR="00F61350">
        <w:rPr>
          <w:rFonts w:ascii="Times New Roman" w:hAnsi="Times New Roman" w:cs="Times New Roman"/>
          <w:bCs/>
          <w:sz w:val="28"/>
          <w:szCs w:val="28"/>
          <w:lang w:eastAsia="ru-RU"/>
        </w:rPr>
        <w:t xml:space="preserve"> от 02.10.2016 №89 (в редакции Закона</w:t>
      </w:r>
      <w:bookmarkStart w:id="0" w:name="_GoBack"/>
      <w:bookmarkEnd w:id="0"/>
      <w:r w:rsidR="00F61350">
        <w:rPr>
          <w:rFonts w:ascii="Times New Roman" w:hAnsi="Times New Roman" w:cs="Times New Roman"/>
          <w:bCs/>
          <w:sz w:val="28"/>
          <w:szCs w:val="28"/>
          <w:lang w:eastAsia="ru-RU"/>
        </w:rPr>
        <w:t xml:space="preserve"> Брянской области от 26.10.2020 №77-З)</w:t>
      </w:r>
    </w:p>
    <w:p w:rsidR="00E64C46"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p>
    <w:p w:rsidR="00E64C46"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r w:rsidRPr="009A0066">
        <w:rPr>
          <w:rFonts w:ascii="Times New Roman" w:hAnsi="Times New Roman" w:cs="Times New Roman"/>
          <w:b/>
          <w:bCs/>
          <w:sz w:val="28"/>
          <w:szCs w:val="28"/>
          <w:lang w:eastAsia="ru-RU"/>
        </w:rPr>
        <w:t>П</w:t>
      </w:r>
      <w:r>
        <w:rPr>
          <w:rFonts w:ascii="Times New Roman" w:hAnsi="Times New Roman" w:cs="Times New Roman"/>
          <w:b/>
          <w:bCs/>
          <w:sz w:val="28"/>
          <w:szCs w:val="28"/>
          <w:lang w:eastAsia="ru-RU"/>
        </w:rPr>
        <w:t>орядок и методика распределения дотаций на выравнивание бюджетной обеспеченности муниципальных районов (</w:t>
      </w:r>
      <w:r w:rsidRPr="009A0066">
        <w:rPr>
          <w:rFonts w:ascii="Times New Roman" w:hAnsi="Times New Roman" w:cs="Times New Roman"/>
          <w:b/>
          <w:sz w:val="28"/>
          <w:szCs w:val="28"/>
        </w:rPr>
        <w:t>муниципальных округов, городских округов</w:t>
      </w:r>
      <w:r>
        <w:rPr>
          <w:rFonts w:ascii="Times New Roman" w:hAnsi="Times New Roman" w:cs="Times New Roman"/>
          <w:b/>
          <w:bCs/>
          <w:sz w:val="28"/>
          <w:szCs w:val="28"/>
          <w:lang w:eastAsia="ru-RU"/>
        </w:rPr>
        <w:t xml:space="preserve">), в том числе порядок расчета и </w:t>
      </w:r>
      <w:proofErr w:type="gramStart"/>
      <w:r>
        <w:rPr>
          <w:rFonts w:ascii="Times New Roman" w:hAnsi="Times New Roman" w:cs="Times New Roman"/>
          <w:b/>
          <w:bCs/>
          <w:sz w:val="28"/>
          <w:szCs w:val="28"/>
          <w:lang w:eastAsia="ru-RU"/>
        </w:rPr>
        <w:t>установления</w:t>
      </w:r>
      <w:proofErr w:type="gramEnd"/>
      <w:r>
        <w:rPr>
          <w:rFonts w:ascii="Times New Roman" w:hAnsi="Times New Roman" w:cs="Times New Roman"/>
          <w:b/>
          <w:bCs/>
          <w:sz w:val="28"/>
          <w:szCs w:val="28"/>
          <w:lang w:eastAsia="ru-RU"/>
        </w:rPr>
        <w:t xml:space="preserve"> заменяющих указанные дотации (или их часть) дополнительных нормативов отчислений от налога на доходы физических лиц в местные бюджеты</w:t>
      </w:r>
    </w:p>
    <w:p w:rsidR="00E64C46" w:rsidRPr="00894F72"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распределяются с целью выравнивания финансовых возможностей муниципальных районов (муниципальных округов, </w:t>
      </w:r>
      <w:r>
        <w:rPr>
          <w:rFonts w:ascii="Times New Roman" w:hAnsi="Times New Roman" w:cs="Times New Roman"/>
          <w:sz w:val="28"/>
          <w:szCs w:val="28"/>
        </w:rPr>
        <w:t xml:space="preserve">городских округов) по </w:t>
      </w:r>
      <w:r w:rsidRPr="00894F72">
        <w:rPr>
          <w:rFonts w:ascii="Times New Roman" w:hAnsi="Times New Roman" w:cs="Times New Roman"/>
          <w:sz w:val="28"/>
          <w:szCs w:val="28"/>
        </w:rPr>
        <w:t>осуществлению органами местного самоуправления полномочий по решению идентичных вопросов местного значения.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2. Общий объем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на соответствующий финансовый год определяется по следующей формуле:</w:t>
      </w:r>
    </w:p>
    <w:p w:rsidR="00E64C46" w:rsidRPr="00894F72" w:rsidRDefault="00E64C46" w:rsidP="00E64C46">
      <w:pPr>
        <w:pStyle w:val="ConsPlusNormal"/>
        <w:spacing w:before="200"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Дот</w:t>
      </w:r>
      <w:proofErr w:type="gramStart"/>
      <w:r w:rsidRPr="00894F72">
        <w:rPr>
          <w:rFonts w:ascii="Times New Roman" w:hAnsi="Times New Roman" w:cs="Times New Roman"/>
          <w:sz w:val="28"/>
          <w:szCs w:val="28"/>
        </w:rPr>
        <w:t xml:space="preserve"> = Д</w:t>
      </w:r>
      <w:proofErr w:type="gramEnd"/>
      <w:r w:rsidRPr="00894F72">
        <w:rPr>
          <w:rFonts w:ascii="Times New Roman" w:hAnsi="Times New Roman" w:cs="Times New Roman"/>
          <w:sz w:val="28"/>
          <w:szCs w:val="28"/>
        </w:rPr>
        <w:t xml:space="preserve">о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Ккор</w:t>
      </w:r>
      <w:proofErr w:type="spellEnd"/>
      <w:r w:rsidRPr="00894F72">
        <w:rPr>
          <w:rFonts w:ascii="Times New Roman" w:hAnsi="Times New Roman" w:cs="Times New Roman"/>
          <w:sz w:val="28"/>
          <w:szCs w:val="28"/>
        </w:rPr>
        <w:t xml:space="preserve"> +/- ИНД +/- ИРО,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До</w:t>
      </w:r>
      <w:proofErr w:type="gramEnd"/>
      <w:r w:rsidRPr="00894F72">
        <w:rPr>
          <w:rFonts w:ascii="Times New Roman" w:hAnsi="Times New Roman" w:cs="Times New Roman"/>
          <w:sz w:val="28"/>
          <w:szCs w:val="28"/>
        </w:rPr>
        <w:t xml:space="preserve"> - </w:t>
      </w:r>
      <w:proofErr w:type="gramStart"/>
      <w:r w:rsidRPr="00894F72">
        <w:rPr>
          <w:rFonts w:ascii="Times New Roman" w:hAnsi="Times New Roman" w:cs="Times New Roman"/>
          <w:sz w:val="28"/>
          <w:szCs w:val="28"/>
        </w:rPr>
        <w:t>общий</w:t>
      </w:r>
      <w:proofErr w:type="gramEnd"/>
      <w:r w:rsidRPr="00894F72">
        <w:rPr>
          <w:rFonts w:ascii="Times New Roman" w:hAnsi="Times New Roman" w:cs="Times New Roman"/>
          <w:sz w:val="28"/>
          <w:szCs w:val="28"/>
        </w:rPr>
        <w:t xml:space="preserve"> объем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текущем финансовом году;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Ккор</w:t>
      </w:r>
      <w:proofErr w:type="spellEnd"/>
      <w:r w:rsidRPr="00894F72">
        <w:rPr>
          <w:rFonts w:ascii="Times New Roman" w:hAnsi="Times New Roman" w:cs="Times New Roman"/>
          <w:sz w:val="28"/>
          <w:szCs w:val="28"/>
        </w:rPr>
        <w:t xml:space="preserve"> - коэффициент корректировки общего объема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с учетом прогнозируемого уровня инфляции, финансовых показателей и показателей социально-экономического развития;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 - изменение налоговых доходов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ИРО - изменение расходных обязательств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в связи с корректировкой разграничения полномочий в очередном финансовом году по сравнению с текущим финансовым годом.</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При определении общего объема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на очередной финансовый год и плановый период не допускается снижение значения критерия выравнивания расчетной бюджетной </w:t>
      </w:r>
      <w:r w:rsidRPr="00894F72">
        <w:rPr>
          <w:rFonts w:ascii="Times New Roman" w:hAnsi="Times New Roman" w:cs="Times New Roman"/>
          <w:sz w:val="28"/>
          <w:szCs w:val="28"/>
        </w:rPr>
        <w:lastRenderedPageBreak/>
        <w:t xml:space="preserve">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по сравнению со значением критерия, установленным законом Брянской области об областном бюджете на текущий финансовый год и на плановый период.</w:t>
      </w:r>
      <w:proofErr w:type="gramEnd"/>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3. 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предоставляются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Критерий выравнивания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К = (НП + Дот) / НП, где:</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К</w:t>
      </w:r>
      <w:proofErr w:type="gramEnd"/>
      <w:r w:rsidRPr="00894F72">
        <w:rPr>
          <w:rFonts w:ascii="Times New Roman" w:hAnsi="Times New Roman" w:cs="Times New Roman"/>
          <w:sz w:val="28"/>
          <w:szCs w:val="28"/>
        </w:rPr>
        <w:t xml:space="preserve"> - </w:t>
      </w:r>
      <w:proofErr w:type="gramStart"/>
      <w:r w:rsidRPr="00894F72">
        <w:rPr>
          <w:rFonts w:ascii="Times New Roman" w:hAnsi="Times New Roman" w:cs="Times New Roman"/>
          <w:sz w:val="28"/>
          <w:szCs w:val="28"/>
        </w:rPr>
        <w:t>критерий</w:t>
      </w:r>
      <w:proofErr w:type="gramEnd"/>
      <w:r w:rsidRPr="00894F72">
        <w:rPr>
          <w:rFonts w:ascii="Times New Roman" w:hAnsi="Times New Roman" w:cs="Times New Roman"/>
          <w:sz w:val="28"/>
          <w:szCs w:val="28"/>
        </w:rPr>
        <w:t xml:space="preserve"> выравнивания расчетной бюджетной обеспеченности;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Критерий выравнивания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ежегодно при составлении проекта областного бюджета на очередной финансовый год и на плановый период.</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4. Распределение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осуществляется по следующим направлениям:</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первая часть распределяется с целью выравнивания уровня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вторая часть распределяется исходя из численности жителей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расчете на одного жителя;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третья часть предусматривает </w:t>
      </w:r>
      <w:proofErr w:type="spellStart"/>
      <w:r w:rsidRPr="00894F72">
        <w:rPr>
          <w:rFonts w:ascii="Times New Roman" w:hAnsi="Times New Roman" w:cs="Times New Roman"/>
          <w:sz w:val="28"/>
          <w:szCs w:val="28"/>
        </w:rPr>
        <w:t>неснижение</w:t>
      </w:r>
      <w:proofErr w:type="spellEnd"/>
      <w:r w:rsidRPr="00894F72">
        <w:rPr>
          <w:rFonts w:ascii="Times New Roman" w:hAnsi="Times New Roman" w:cs="Times New Roman"/>
          <w:sz w:val="28"/>
          <w:szCs w:val="28"/>
        </w:rPr>
        <w:t xml:space="preserve"> размера дотации на выравнивание бюджетной обеспеченности бюджету каждого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очередной финансовый год и первый год планового периода по сравнению с размером дотации, </w:t>
      </w:r>
      <w:proofErr w:type="gramStart"/>
      <w:r w:rsidRPr="00894F72">
        <w:rPr>
          <w:rFonts w:ascii="Times New Roman" w:hAnsi="Times New Roman" w:cs="Times New Roman"/>
          <w:sz w:val="28"/>
          <w:szCs w:val="28"/>
        </w:rPr>
        <w:t xml:space="preserve">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 дотации (части дотации) дополнительными нормативами отчислений в бюджеты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от налога на доходы физических лиц;</w:t>
      </w:r>
      <w:proofErr w:type="gramEnd"/>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lastRenderedPageBreak/>
        <w:t xml:space="preserve">четвертая часть предусматривает полную или частичную замену дотации на выравнивание бюджетной обеспеченности бюджету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дополнительными нормативами отчислений в бюджеты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от налога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5. Сумма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lang w:val="en-US"/>
        </w:rPr>
      </w:pPr>
      <w:r w:rsidRPr="00894F72">
        <w:rPr>
          <w:rFonts w:ascii="Times New Roman" w:hAnsi="Times New Roman" w:cs="Times New Roman"/>
          <w:sz w:val="28"/>
          <w:szCs w:val="28"/>
        </w:rPr>
        <w:t>Д</w:t>
      </w:r>
      <w:proofErr w:type="spellStart"/>
      <w:proofErr w:type="gramStart"/>
      <w:r w:rsidRPr="00894F72">
        <w:rPr>
          <w:rFonts w:ascii="Times New Roman" w:hAnsi="Times New Roman" w:cs="Times New Roman"/>
          <w:sz w:val="28"/>
          <w:szCs w:val="28"/>
          <w:lang w:val="en-US"/>
        </w:rPr>
        <w:t>i</w:t>
      </w:r>
      <w:proofErr w:type="spellEnd"/>
      <w:proofErr w:type="gramEnd"/>
      <w:r w:rsidRPr="00894F72">
        <w:rPr>
          <w:rFonts w:ascii="Times New Roman" w:hAnsi="Times New Roman" w:cs="Times New Roman"/>
          <w:sz w:val="28"/>
          <w:szCs w:val="28"/>
          <w:lang w:val="en-US"/>
        </w:rPr>
        <w:t xml:space="preserve"> =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1i +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2i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3i-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4i, </w:t>
      </w:r>
      <w:r w:rsidRPr="00894F72">
        <w:rPr>
          <w:rFonts w:ascii="Times New Roman" w:hAnsi="Times New Roman" w:cs="Times New Roman"/>
          <w:sz w:val="28"/>
          <w:szCs w:val="28"/>
        </w:rPr>
        <w:t>где</w:t>
      </w:r>
      <w:r w:rsidRPr="00894F72">
        <w:rPr>
          <w:rFonts w:ascii="Times New Roman" w:hAnsi="Times New Roman" w:cs="Times New Roman"/>
          <w:sz w:val="28"/>
          <w:szCs w:val="28"/>
          <w:lang w:val="en-US"/>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сумма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Д1i - первая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Д2i - вторая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Д3i – третья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Д4i - часть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6. Первая часть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распределяется между муниципальными районами (муниципальными округами,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Расчет суммы первой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производится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Д1</w:t>
      </w:r>
      <w:proofErr w:type="spellStart"/>
      <w:r w:rsidRPr="00894F72">
        <w:rPr>
          <w:rFonts w:ascii="Times New Roman" w:hAnsi="Times New Roman" w:cs="Times New Roman"/>
          <w:sz w:val="28"/>
          <w:szCs w:val="28"/>
          <w:vertAlign w:val="subscript"/>
          <w:lang w:val="en-US"/>
        </w:rPr>
        <w:t>i</w:t>
      </w:r>
      <w:proofErr w:type="spellEnd"/>
      <w:r w:rsidRPr="00894F72">
        <w:rPr>
          <w:rFonts w:ascii="Times New Roman" w:hAnsi="Times New Roman" w:cs="Times New Roman"/>
          <w:sz w:val="28"/>
          <w:szCs w:val="28"/>
        </w:rPr>
        <w:t xml:space="preserve"> = </w:t>
      </w:r>
      <w:r w:rsidRPr="00894F72">
        <w:rPr>
          <w:rFonts w:ascii="Times New Roman" w:hAnsi="Times New Roman" w:cs="Times New Roman"/>
          <w:sz w:val="28"/>
          <w:szCs w:val="28"/>
          <w:lang w:val="en-US"/>
        </w:rPr>
        <w:t>d</w:t>
      </w:r>
      <w:r w:rsidRPr="00894F72">
        <w:rPr>
          <w:rFonts w:ascii="Times New Roman" w:hAnsi="Times New Roman" w:cs="Times New Roman"/>
          <w:sz w:val="28"/>
          <w:szCs w:val="28"/>
        </w:rPr>
        <w:t xml:space="preserve">1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Дот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r w:rsidRPr="00894F72">
        <w:rPr>
          <w:rFonts w:ascii="Times New Roman" w:hAnsi="Times New Roman" w:cs="Times New Roman"/>
          <w:sz w:val="28"/>
          <w:szCs w:val="28"/>
          <w:lang w:val="en-US"/>
        </w:rPr>
        <w:t>T</w:t>
      </w:r>
      <w:r w:rsidRPr="00894F72">
        <w:rPr>
          <w:rFonts w:ascii="Times New Roman" w:hAnsi="Times New Roman" w:cs="Times New Roman"/>
          <w:sz w:val="28"/>
          <w:szCs w:val="28"/>
          <w:vertAlign w:val="subscript"/>
          <w:lang w:val="en-US"/>
        </w:rPr>
        <w:t>i</w:t>
      </w:r>
      <w:r w:rsidRPr="00894F72">
        <w:rPr>
          <w:rFonts w:ascii="Times New Roman" w:hAnsi="Times New Roman" w:cs="Times New Roman"/>
          <w:sz w:val="28"/>
          <w:szCs w:val="28"/>
        </w:rPr>
        <w:t xml:space="preserve"> / </w:t>
      </w:r>
      <w:r w:rsidRPr="00894F72">
        <w:rPr>
          <w:rFonts w:ascii="Times New Roman" w:hAnsi="Times New Roman" w:cs="Times New Roman"/>
          <w:sz w:val="28"/>
          <w:szCs w:val="28"/>
          <w:lang w:val="en-US"/>
        </w:rPr>
        <w:t>T</w:t>
      </w:r>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Д1i - сумма первой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d1 - доля первой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Дот - общий объем дотаций на выравнивание бюджетной обеспеченности муниципальных районов (муниципальных округов, городских округов); </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w:t>
      </w:r>
      <w:r>
        <w:rPr>
          <w:rFonts w:ascii="Times New Roman" w:hAnsi="Times New Roman" w:cs="Times New Roman"/>
          <w:sz w:val="28"/>
          <w:szCs w:val="28"/>
        </w:rPr>
        <w:lastRenderedPageBreak/>
        <w:t xml:space="preserve">округа) </w:t>
      </w:r>
      <w:r w:rsidRPr="00894F72">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Т - суммарный объем средств, необходимый для доведения уровня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до уровня бюджетной обеспеченности, соответствующего среднему уровню расходных обязательств муниципальных районов (муниципальных округов, </w:t>
      </w:r>
      <w:r>
        <w:rPr>
          <w:rFonts w:ascii="Times New Roman" w:hAnsi="Times New Roman" w:cs="Times New Roman"/>
          <w:sz w:val="28"/>
          <w:szCs w:val="28"/>
        </w:rPr>
        <w:t>городских округов)</w:t>
      </w:r>
      <w:r w:rsidRPr="00894F72">
        <w:rPr>
          <w:rFonts w:ascii="Times New Roman" w:hAnsi="Times New Roman" w:cs="Times New Roman"/>
          <w:sz w:val="28"/>
          <w:szCs w:val="28"/>
        </w:rPr>
        <w:t>, рассчитывается по следующей формуле:</w:t>
      </w:r>
    </w:p>
    <w:p w:rsidR="00E64C46" w:rsidRPr="00894F72" w:rsidRDefault="00E64C46" w:rsidP="00E64C46">
      <w:pPr>
        <w:pStyle w:val="ConsPlusNormal"/>
        <w:spacing w:before="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(НП / Ч)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если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&lt;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0, если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&gt;=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уровень расчетной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до распределения дотаций на выравнивание уровня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Уровень расчетной бюджетной обеспеченности, соответствующий среднему уровню расходных обязательств муниципальных районов (муниципальных округов, </w:t>
      </w:r>
      <w:r>
        <w:rPr>
          <w:rFonts w:ascii="Times New Roman" w:hAnsi="Times New Roman" w:cs="Times New Roman"/>
          <w:sz w:val="28"/>
          <w:szCs w:val="28"/>
        </w:rPr>
        <w:t>городских округов)</w:t>
      </w:r>
      <w:r w:rsidRPr="00894F72">
        <w:rPr>
          <w:rFonts w:ascii="Times New Roman" w:hAnsi="Times New Roman" w:cs="Times New Roman"/>
          <w:sz w:val="28"/>
          <w:szCs w:val="28"/>
        </w:rPr>
        <w:t>, рассчитывается по следующей формуле:</w:t>
      </w:r>
    </w:p>
    <w:p w:rsidR="00E64C46" w:rsidRPr="00894F72" w:rsidRDefault="00E64C46" w:rsidP="00E64C46">
      <w:pPr>
        <w:pStyle w:val="ConsPlusNormal"/>
        <w:spacing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(НП </w:t>
      </w:r>
      <w:r>
        <w:rPr>
          <w:rFonts w:ascii="Times New Roman" w:hAnsi="Times New Roman" w:cs="Times New Roman"/>
          <w:sz w:val="28"/>
          <w:szCs w:val="28"/>
        </w:rPr>
        <w:t>-</w:t>
      </w:r>
      <w:r w:rsidRPr="00894F72">
        <w:rPr>
          <w:rFonts w:ascii="Times New Roman" w:hAnsi="Times New Roman" w:cs="Times New Roman"/>
          <w:sz w:val="28"/>
          <w:szCs w:val="28"/>
        </w:rPr>
        <w:t xml:space="preserve"> СР + Дот) / НП,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НП - налоговый потенциал муниципальных районов (муниципальных </w:t>
      </w:r>
      <w:r w:rsidRPr="00894F72">
        <w:rPr>
          <w:rFonts w:ascii="Times New Roman" w:hAnsi="Times New Roman" w:cs="Times New Roman"/>
          <w:sz w:val="28"/>
          <w:szCs w:val="28"/>
        </w:rPr>
        <w:lastRenderedPageBreak/>
        <w:t>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СР</w:t>
      </w:r>
      <w:proofErr w:type="gramEnd"/>
      <w:r w:rsidRPr="00894F72">
        <w:rPr>
          <w:rFonts w:ascii="Times New Roman" w:hAnsi="Times New Roman" w:cs="Times New Roman"/>
          <w:sz w:val="28"/>
          <w:szCs w:val="28"/>
        </w:rPr>
        <w:t xml:space="preserve"> - общий объем субсидий из бюджетов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7. Вторая часть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распределяется исходя из численности населения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расчете на одного жителя.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Расчет суммы второй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производится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Д2</w:t>
      </w:r>
      <w:r w:rsidRPr="00894F72">
        <w:rPr>
          <w:rFonts w:ascii="Times New Roman" w:hAnsi="Times New Roman" w:cs="Times New Roman"/>
          <w:sz w:val="28"/>
          <w:szCs w:val="28"/>
          <w:vertAlign w:val="subscript"/>
        </w:rPr>
        <w:t>i</w:t>
      </w:r>
      <w:r w:rsidRPr="00894F72">
        <w:rPr>
          <w:rFonts w:ascii="Times New Roman" w:hAnsi="Times New Roman" w:cs="Times New Roman"/>
          <w:sz w:val="28"/>
          <w:szCs w:val="28"/>
        </w:rPr>
        <w:t xml:space="preserve"> = d2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Дот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ИБР</w:t>
      </w:r>
      <w:r w:rsidRPr="00894F72">
        <w:rPr>
          <w:rFonts w:ascii="Times New Roman" w:hAnsi="Times New Roman" w:cs="Times New Roman"/>
          <w:sz w:val="28"/>
          <w:szCs w:val="28"/>
          <w:vertAlign w:val="subscript"/>
        </w:rPr>
        <w:t>i</w:t>
      </w:r>
      <w:r w:rsidRPr="00894F72">
        <w:rPr>
          <w:rFonts w:ascii="Times New Roman" w:hAnsi="Times New Roman" w:cs="Times New Roman"/>
          <w:sz w:val="28"/>
          <w:szCs w:val="28"/>
          <w:vertAlign w:val="superscript"/>
        </w:rPr>
        <w:t>1</w:t>
      </w:r>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w:t>
      </w:r>
      <w:r w:rsidRPr="00894F72">
        <w:rPr>
          <w:rFonts w:ascii="Times New Roman" w:hAnsi="Times New Roman" w:cs="Times New Roman"/>
          <w:sz w:val="28"/>
          <w:szCs w:val="28"/>
          <w:vertAlign w:val="subscript"/>
        </w:rPr>
        <w:t>i</w:t>
      </w:r>
      <w:proofErr w:type="spellEnd"/>
      <w:r w:rsidRPr="00894F72">
        <w:rPr>
          <w:rFonts w:ascii="Times New Roman" w:hAnsi="Times New Roman" w:cs="Times New Roman"/>
          <w:sz w:val="28"/>
          <w:szCs w:val="28"/>
        </w:rPr>
        <w:t xml:space="preserve"> / Ч</w:t>
      </w:r>
      <w:proofErr w:type="gramStart"/>
      <w:r w:rsidRPr="00894F72">
        <w:rPr>
          <w:rFonts w:ascii="Times New Roman" w:hAnsi="Times New Roman" w:cs="Times New Roman"/>
          <w:sz w:val="28"/>
          <w:szCs w:val="28"/>
          <w:vertAlign w:val="superscript"/>
        </w:rPr>
        <w:t>1</w:t>
      </w:r>
      <w:proofErr w:type="gramEnd"/>
      <w:r w:rsidRPr="00894F72">
        <w:rPr>
          <w:rFonts w:ascii="Times New Roman" w:hAnsi="Times New Roman" w:cs="Times New Roman"/>
          <w:sz w:val="28"/>
          <w:szCs w:val="28"/>
        </w:rPr>
        <w:t xml:space="preserve">, если </w:t>
      </w:r>
      <w:proofErr w:type="spellStart"/>
      <w:r w:rsidRPr="00894F72">
        <w:rPr>
          <w:rFonts w:ascii="Times New Roman" w:hAnsi="Times New Roman" w:cs="Times New Roman"/>
          <w:sz w:val="28"/>
          <w:szCs w:val="28"/>
        </w:rPr>
        <w:t>БО</w:t>
      </w:r>
      <w:r w:rsidRPr="00894F72">
        <w:rPr>
          <w:rFonts w:ascii="Times New Roman" w:hAnsi="Times New Roman" w:cs="Times New Roman"/>
          <w:sz w:val="28"/>
          <w:szCs w:val="28"/>
          <w:vertAlign w:val="subscript"/>
        </w:rPr>
        <w:t>i</w:t>
      </w:r>
      <w:proofErr w:type="spellEnd"/>
      <w:r w:rsidRPr="00894F72">
        <w:rPr>
          <w:rFonts w:ascii="Times New Roman" w:hAnsi="Times New Roman" w:cs="Times New Roman"/>
          <w:sz w:val="28"/>
          <w:szCs w:val="28"/>
        </w:rPr>
        <w:t xml:space="preserve"> &lt;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r w:rsidRPr="00894F72">
        <w:rPr>
          <w:rFonts w:ascii="Times New Roman" w:hAnsi="Times New Roman" w:cs="Times New Roman"/>
          <w:sz w:val="28"/>
          <w:szCs w:val="28"/>
        </w:rPr>
        <w:t xml:space="preserve">Д2i = 0, если </w:t>
      </w: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&gt;=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Д2i - сумма второй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d2 - доля второй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w:t>
      </w:r>
      <w:r>
        <w:rPr>
          <w:rFonts w:ascii="Times New Roman" w:hAnsi="Times New Roman" w:cs="Times New Roman"/>
          <w:sz w:val="28"/>
          <w:szCs w:val="28"/>
        </w:rPr>
        <w:t>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ИБРi</w:t>
      </w:r>
      <w:r w:rsidRPr="00E7396B">
        <w:rPr>
          <w:rFonts w:ascii="Times New Roman" w:hAnsi="Times New Roman" w:cs="Times New Roman"/>
          <w:sz w:val="28"/>
          <w:szCs w:val="28"/>
          <w:vertAlign w:val="superscript"/>
        </w:rPr>
        <w:t>1</w:t>
      </w:r>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(муниципальных округов,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w:t>
      </w:r>
      <w:r w:rsidRPr="009E1DAF">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Ч</w:t>
      </w:r>
      <w:proofErr w:type="gramStart"/>
      <w:r w:rsidRPr="00E7396B">
        <w:rPr>
          <w:rFonts w:ascii="Times New Roman" w:hAnsi="Times New Roman" w:cs="Times New Roman"/>
          <w:sz w:val="28"/>
          <w:szCs w:val="28"/>
          <w:vertAlign w:val="superscript"/>
        </w:rPr>
        <w:t>1</w:t>
      </w:r>
      <w:proofErr w:type="gramEnd"/>
      <w:r w:rsidRPr="00894F72">
        <w:rPr>
          <w:rFonts w:ascii="Times New Roman" w:hAnsi="Times New Roman" w:cs="Times New Roman"/>
          <w:sz w:val="28"/>
          <w:szCs w:val="28"/>
        </w:rPr>
        <w:t xml:space="preserve">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(муниципальных округов, городских округов), для которых законом Брянской области об областном бюджете установлено предоставление субсидий в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8.  </w:t>
      </w:r>
      <w:proofErr w:type="gramStart"/>
      <w:r w:rsidRPr="00894F72">
        <w:rPr>
          <w:rFonts w:ascii="Times New Roman" w:hAnsi="Times New Roman" w:cs="Times New Roman"/>
          <w:sz w:val="28"/>
          <w:szCs w:val="28"/>
        </w:rPr>
        <w:t>Третья часть</w:t>
      </w:r>
      <w:r>
        <w:rPr>
          <w:rFonts w:ascii="Times New Roman" w:hAnsi="Times New Roman" w:cs="Times New Roman"/>
          <w:sz w:val="28"/>
          <w:szCs w:val="28"/>
        </w:rPr>
        <w:t xml:space="preserve"> </w:t>
      </w:r>
      <w:r w:rsidRPr="009E1DAF">
        <w:rPr>
          <w:rFonts w:ascii="Times New Roman" w:hAnsi="Times New Roman" w:cs="Times New Roman"/>
          <w:sz w:val="28"/>
          <w:szCs w:val="28"/>
        </w:rPr>
        <w:t>дотации</w:t>
      </w:r>
      <w:r w:rsidRPr="00894F72">
        <w:rPr>
          <w:rFonts w:ascii="Times New Roman" w:hAnsi="Times New Roman" w:cs="Times New Roman"/>
          <w:sz w:val="28"/>
          <w:szCs w:val="28"/>
        </w:rPr>
        <w:t xml:space="preserve"> (Д3i) предусматривает </w:t>
      </w:r>
      <w:proofErr w:type="spellStart"/>
      <w:r w:rsidRPr="00894F72">
        <w:rPr>
          <w:rFonts w:ascii="Times New Roman" w:hAnsi="Times New Roman" w:cs="Times New Roman"/>
          <w:sz w:val="28"/>
          <w:szCs w:val="28"/>
        </w:rPr>
        <w:t>неснижение</w:t>
      </w:r>
      <w:proofErr w:type="spellEnd"/>
      <w:r w:rsidRPr="00894F72">
        <w:rPr>
          <w:rFonts w:ascii="Times New Roman" w:hAnsi="Times New Roman" w:cs="Times New Roman"/>
          <w:sz w:val="28"/>
          <w:szCs w:val="28"/>
        </w:rPr>
        <w:t xml:space="preserve"> размера дотации на выравнивание бюджетной обеспеченности бюджету каждого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w:t>
      </w:r>
      <w:proofErr w:type="gramEnd"/>
      <w:r w:rsidRPr="00894F72">
        <w:rPr>
          <w:rFonts w:ascii="Times New Roman" w:hAnsi="Times New Roman" w:cs="Times New Roman"/>
          <w:sz w:val="28"/>
          <w:szCs w:val="28"/>
        </w:rPr>
        <w:t xml:space="preserve"> дотации (части дотации) </w:t>
      </w:r>
      <w:r w:rsidRPr="00894F72">
        <w:rPr>
          <w:rFonts w:ascii="Times New Roman" w:hAnsi="Times New Roman" w:cs="Times New Roman"/>
          <w:sz w:val="28"/>
          <w:szCs w:val="28"/>
        </w:rPr>
        <w:lastRenderedPageBreak/>
        <w:t xml:space="preserve">дополнительными нормативами отчислений в бюджеты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от налога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9. Дополнительный норматив отчислений от налога на доходы физических лиц в бюджет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доп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Д4i / </w:t>
      </w:r>
      <w:proofErr w:type="spellStart"/>
      <w:r w:rsidRPr="00894F72">
        <w:rPr>
          <w:rFonts w:ascii="Times New Roman" w:hAnsi="Times New Roman" w:cs="Times New Roman"/>
          <w:sz w:val="28"/>
          <w:szCs w:val="28"/>
        </w:rPr>
        <w:t>НПндфлi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100%,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доп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дополнительный норматив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Д4i - часть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10. Уровень расчетной бюджетной обеспеченности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для получения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100" w:after="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ИНПi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уровень расчетной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рамках настоящей методики и не являются прогнозируемой (планируемой, рекомендуемой) оценкой доходов бюджетов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соответствующий финансовый год в расчете на одного жителя или в абсолютном выражении.</w:t>
      </w:r>
      <w:proofErr w:type="gramEnd"/>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Индекс налогового потенциала (</w:t>
      </w: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 относительная (по сравнению со средним по региону уровнем) оценка налоговых доходов бюджета муниципального района (муниципального округа, городского округа), определяемая с учетом уровня развития и структуры налоговой базы.</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Индекс налогового потенциала применяется для сопоставления уровней расчетной бюджетной обеспеченности муниципальных районов (муниципальных </w:t>
      </w:r>
      <w:r w:rsidRPr="00894F72">
        <w:rPr>
          <w:rFonts w:ascii="Times New Roman" w:hAnsi="Times New Roman" w:cs="Times New Roman"/>
          <w:sz w:val="28"/>
          <w:szCs w:val="28"/>
        </w:rPr>
        <w:lastRenderedPageBreak/>
        <w:t xml:space="preserve">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и не является прогнозируемой оценкой налоговых доходов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расчете на душу населения или в абсолютном размере.</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Индекс бюджетных расходов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xml:space="preserve">) - относительная (по сравнению со средним по всем муниципальным районам (муниципальным округам, городским округам) уровнем) оценка расходов бюджета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по предоставлению одинакового объема муниципальных услуг в расчете на одного жителя с учетом необходимых затрат для осуществления полномочий по решению вопросов местного значения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с учетом специфики социально-демографического</w:t>
      </w:r>
      <w:proofErr w:type="gramEnd"/>
      <w:r w:rsidRPr="00894F72">
        <w:rPr>
          <w:rFonts w:ascii="Times New Roman" w:hAnsi="Times New Roman" w:cs="Times New Roman"/>
          <w:sz w:val="28"/>
          <w:szCs w:val="28"/>
        </w:rPr>
        <w:t xml:space="preserve"> состава населения и иных объективных факторов и условий, влияющих на стоимость предоставления одного и того же объема муниципальных услуг.</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Индекс бюджетных расходов используется только для сопоставления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При расчете индекса бюджетных расходов муниципальных округов, городских округов учитываются расходные обязательства, идентичные расходным обязательствам муниципальных районов.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НПндфлi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НПесхнi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НПпатентi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НПенвдi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единому сельскохозяйственному налогу;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взимаемому в связи с применением патентной системы налогообложения;</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НПенвд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единому налогу на вмененный доход для отдельных видов деятельности.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11.1. Налоговый потенциал по налогу на доходы физических лиц рассчитывается по следующим формулам:</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НПндфл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мого</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ФОТ </w:t>
      </w:r>
      <w:proofErr w:type="spellStart"/>
      <w:r>
        <w:rPr>
          <w:rFonts w:ascii="Times New Roman" w:hAnsi="Times New Roman" w:cs="Times New Roman"/>
          <w:sz w:val="28"/>
          <w:szCs w:val="28"/>
        </w:rPr>
        <w:t>могоi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ФОТ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 ФОТ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r w:rsidRPr="009E1A46">
        <w:rPr>
          <w:rFonts w:ascii="Times New Roman" w:hAnsi="Times New Roman" w:cs="Times New Roman"/>
          <w:sz w:val="28"/>
          <w:szCs w:val="28"/>
        </w:rPr>
        <w:lastRenderedPageBreak/>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городских поселений;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сельских поселений.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11.2. Налоговый потенциал по единому сельскохозяйственному налогу рассчитывается по следующим формулам:</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w:t>
      </w:r>
    </w:p>
    <w:p w:rsidR="00E64C46" w:rsidRPr="00894F72" w:rsidRDefault="00E64C46" w:rsidP="00E64C46">
      <w:pPr>
        <w:pStyle w:val="ConsPlusNormal"/>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p>
    <w:p w:rsidR="00E64C46" w:rsidRPr="00894F72" w:rsidRDefault="00E64C46" w:rsidP="00E64C46">
      <w:pPr>
        <w:pStyle w:val="ConsPlusNormal"/>
        <w:spacing w:after="100"/>
        <w:jc w:val="center"/>
        <w:rPr>
          <w:rFonts w:ascii="Times New Roman" w:hAnsi="Times New Roman" w:cs="Times New Roman"/>
          <w:sz w:val="28"/>
          <w:szCs w:val="28"/>
        </w:rPr>
      </w:pP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единому сельскохозяйственному налогу;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 ставка единого сельскохозяйственного налога в соответствии с Налоговым </w:t>
      </w:r>
      <w:hyperlink r:id="rId5" w:history="1">
        <w:r w:rsidRPr="00894F72">
          <w:rPr>
            <w:rFonts w:ascii="Times New Roman" w:hAnsi="Times New Roman" w:cs="Times New Roman"/>
            <w:sz w:val="28"/>
            <w:szCs w:val="28"/>
          </w:rPr>
          <w:t>кодексом</w:t>
        </w:r>
      </w:hyperlink>
      <w:r w:rsidRPr="00894F72">
        <w:rPr>
          <w:rFonts w:ascii="Times New Roman" w:hAnsi="Times New Roman" w:cs="Times New Roman"/>
          <w:sz w:val="28"/>
          <w:szCs w:val="28"/>
        </w:rPr>
        <w:t xml:space="preserve"> Российской Федерации;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единому </w:t>
      </w:r>
      <w:r w:rsidRPr="00894F72">
        <w:rPr>
          <w:rFonts w:ascii="Times New Roman" w:hAnsi="Times New Roman" w:cs="Times New Roman"/>
          <w:sz w:val="28"/>
          <w:szCs w:val="28"/>
        </w:rPr>
        <w:lastRenderedPageBreak/>
        <w:t>сельскохозяйственному налогу;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11.3. Налоговый потенциал по налогу, взимаемому в связи с применением патентной системы налогообложения, рассчитывается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Pr>
          <w:rFonts w:ascii="Times New Roman" w:hAnsi="Times New Roman" w:cs="Times New Roman"/>
          <w:sz w:val="28"/>
          <w:szCs w:val="28"/>
        </w:rPr>
        <w:t>НПпатент</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Прпатентi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Нпатент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взимаемому в связи с применением патентной системы налогообложения;</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поступлений налога, взимаемого в связи с применением патентной системы налогообложения,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Нпатент</w:t>
      </w:r>
      <w:proofErr w:type="spellEnd"/>
      <w:r w:rsidRPr="00894F72">
        <w:rPr>
          <w:rFonts w:ascii="Times New Roman" w:hAnsi="Times New Roman" w:cs="Times New Roman"/>
          <w:sz w:val="28"/>
          <w:szCs w:val="28"/>
        </w:rPr>
        <w:t xml:space="preserve"> - норматив отчислений налога, взимаемого в связи с применением патентной системы налогообложения в бюджеты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11.4. Налоговый потенциал по единому налогу на вмененный доход для отдельных видов деятельности рассчитывается по следующей формуле:</w:t>
      </w:r>
    </w:p>
    <w:p w:rsidR="00E64C46" w:rsidRPr="00894F72" w:rsidRDefault="00E64C46" w:rsidP="00E64C46">
      <w:pPr>
        <w:pStyle w:val="ConsPlusNormal"/>
        <w:spacing w:before="200" w:line="360" w:lineRule="auto"/>
        <w:ind w:firstLine="539"/>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НПенвд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НАЧенвдi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Ненвд</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НПенвд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единому налогу на вмененный доход для отдельных видов деятельности;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НАЧенвд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начислений единого налога на вмененный доход для отдельных видов деятельности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Ненвд</w:t>
      </w:r>
      <w:proofErr w:type="spellEnd"/>
      <w:r w:rsidRPr="00894F72">
        <w:rPr>
          <w:rFonts w:ascii="Times New Roman" w:hAnsi="Times New Roman" w:cs="Times New Roman"/>
          <w:sz w:val="28"/>
          <w:szCs w:val="28"/>
        </w:rPr>
        <w:t xml:space="preserve"> - норматив отчислений единого налога на вмененный доход для отдельных видов деятельности в бюджеты муниципальных районов (муниципальных округов, городских округов), установленный Бюджетным </w:t>
      </w:r>
      <w:hyperlink r:id="rId6" w:history="1">
        <w:r w:rsidRPr="00894F72">
          <w:rPr>
            <w:rFonts w:ascii="Times New Roman" w:hAnsi="Times New Roman" w:cs="Times New Roman"/>
            <w:sz w:val="28"/>
            <w:szCs w:val="28"/>
          </w:rPr>
          <w:t>кодексом</w:t>
        </w:r>
      </w:hyperlink>
      <w:r w:rsidRPr="00894F72">
        <w:rPr>
          <w:rFonts w:ascii="Times New Roman" w:hAnsi="Times New Roman" w:cs="Times New Roman"/>
          <w:sz w:val="28"/>
          <w:szCs w:val="28"/>
        </w:rPr>
        <w:t xml:space="preserve"> Российской Федерации.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12.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 (НП / Ч),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всех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Исходными данными для расчета 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13. Индекс бюджетных расходов, учитывающий особенности расходных потребностей муниципальных районов (муниципальных округов, городских округов), определяется на базе нормативных расходов местных бюджетов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Расхi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 (</w:t>
      </w:r>
      <w:proofErr w:type="spellStart"/>
      <w:r w:rsidRPr="00894F72">
        <w:rPr>
          <w:rFonts w:ascii="Times New Roman" w:hAnsi="Times New Roman" w:cs="Times New Roman"/>
          <w:sz w:val="28"/>
          <w:szCs w:val="28"/>
        </w:rPr>
        <w:t>Расх</w:t>
      </w:r>
      <w:proofErr w:type="spellEnd"/>
      <w:r w:rsidRPr="00894F72">
        <w:rPr>
          <w:rFonts w:ascii="Times New Roman" w:hAnsi="Times New Roman" w:cs="Times New Roman"/>
          <w:sz w:val="28"/>
          <w:szCs w:val="28"/>
        </w:rPr>
        <w:t xml:space="preserve"> / Ч),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общая сумма нормативных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spellEnd"/>
      <w:r w:rsidRPr="00894F72">
        <w:rPr>
          <w:rFonts w:ascii="Times New Roman" w:hAnsi="Times New Roman" w:cs="Times New Roman"/>
          <w:sz w:val="28"/>
          <w:szCs w:val="28"/>
        </w:rPr>
        <w:t xml:space="preserve"> - общая сумма нормативных расходов бюджетов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При расчете индекса бюджетных расходов муниципальных округов, городских округов учтены их расходные полномочия, идентичные расходным полномочиям муниципальных районов.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 Общая сумма нормативных расходов бюджетов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Pacxi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Робрi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Рхозгрi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Ршкi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Рупрi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Роодкi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Рспортi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Рспортшкi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Рмполитi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Рохрi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Рчсi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Ргоi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Рводi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Рмфцi</w:t>
      </w:r>
      <w:proofErr w:type="spellEnd"/>
      <w:r w:rsidRPr="00894F72">
        <w:rPr>
          <w:rFonts w:ascii="Times New Roman" w:hAnsi="Times New Roman" w:cs="Times New Roman"/>
          <w:sz w:val="28"/>
          <w:szCs w:val="28"/>
        </w:rPr>
        <w:t xml:space="preserve"> + Реддс112i + </w:t>
      </w:r>
      <w:proofErr w:type="spellStart"/>
      <w:r w:rsidRPr="00894F72">
        <w:rPr>
          <w:rFonts w:ascii="Times New Roman" w:hAnsi="Times New Roman" w:cs="Times New Roman"/>
          <w:sz w:val="28"/>
          <w:szCs w:val="28"/>
        </w:rPr>
        <w:t>Расi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общая сумма нормативных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общеобразовательные организации</w:t>
      </w:r>
      <w:r>
        <w:rPr>
          <w:rFonts w:ascii="Times New Roman" w:hAnsi="Times New Roman" w:cs="Times New Roman"/>
          <w:sz w:val="28"/>
          <w:szCs w:val="28"/>
        </w:rPr>
        <w:t xml:space="preserve">             </w:t>
      </w:r>
      <w:r w:rsidRPr="00894F72">
        <w:rPr>
          <w:rFonts w:ascii="Times New Roman" w:hAnsi="Times New Roman" w:cs="Times New Roman"/>
          <w:sz w:val="28"/>
          <w:szCs w:val="28"/>
        </w:rPr>
        <w:t xml:space="preserve">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Рчс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от чрезвычайных ситуаций природного и техногенного характера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E64C46" w:rsidRPr="00E11E57" w:rsidRDefault="00E64C46" w:rsidP="00E64C46">
      <w:pPr>
        <w:pStyle w:val="ConsPlusNormal"/>
        <w:ind w:firstLine="709"/>
        <w:jc w:val="both"/>
        <w:rPr>
          <w:rFonts w:ascii="Times New Roman" w:hAnsi="Times New Roman" w:cs="Times New Roman"/>
          <w:sz w:val="28"/>
          <w:szCs w:val="28"/>
        </w:rPr>
      </w:pPr>
      <w:proofErr w:type="spellStart"/>
      <w:r w:rsidRPr="00E11E57">
        <w:rPr>
          <w:rFonts w:ascii="Times New Roman" w:hAnsi="Times New Roman" w:cs="Times New Roman"/>
          <w:sz w:val="28"/>
          <w:szCs w:val="28"/>
        </w:rPr>
        <w:t>Рмфц</w:t>
      </w:r>
      <w:proofErr w:type="gramStart"/>
      <w:r w:rsidRPr="00E11E57">
        <w:rPr>
          <w:rFonts w:ascii="Times New Roman" w:hAnsi="Times New Roman" w:cs="Times New Roman"/>
          <w:sz w:val="28"/>
          <w:szCs w:val="28"/>
        </w:rPr>
        <w:t>i</w:t>
      </w:r>
      <w:proofErr w:type="spellEnd"/>
      <w:proofErr w:type="gramEnd"/>
      <w:r w:rsidRPr="00E11E57">
        <w:rPr>
          <w:rFonts w:ascii="Times New Roman" w:hAnsi="Times New Roman" w:cs="Times New Roman"/>
          <w:sz w:val="28"/>
          <w:szCs w:val="28"/>
        </w:rPr>
        <w:t xml:space="preserve"> - нормативные расходы на финансовое обеспечение деятельности МФЦ i-</w:t>
      </w:r>
      <w:proofErr w:type="spellStart"/>
      <w:r w:rsidRPr="00E11E57">
        <w:rPr>
          <w:rFonts w:ascii="Times New Roman" w:hAnsi="Times New Roman" w:cs="Times New Roman"/>
          <w:sz w:val="28"/>
          <w:szCs w:val="28"/>
        </w:rPr>
        <w:t>го</w:t>
      </w:r>
      <w:proofErr w:type="spellEnd"/>
      <w:r w:rsidRPr="00E11E57">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Реддс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единой дежурно-диспетчерской службы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 Нормативные расходы на дошкольные образовательные организации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Чдетi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Чдет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детей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посещающих дошкольные образовательные организации;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14.2. Нормативные расходы на общеобразовательные организации определяются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lastRenderedPageBreak/>
        <w:t>Робрi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Чдi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 (</w:t>
      </w:r>
      <w:proofErr w:type="spell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w:t>
      </w:r>
      <w:proofErr w:type="gramEnd"/>
    </w:p>
    <w:p w:rsidR="00E64C46" w:rsidRPr="00894F72" w:rsidRDefault="00E64C46" w:rsidP="00E64C46">
      <w:pPr>
        <w:pStyle w:val="ConsPlusNormal"/>
        <w:jc w:val="center"/>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Чдi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Робщеобрi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Квнешк</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Кавтi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НРавт</w:t>
      </w:r>
      <w:proofErr w:type="spellEnd"/>
      <w:r w:rsidRPr="00894F72">
        <w:rPr>
          <w:rFonts w:ascii="Times New Roman" w:hAnsi="Times New Roman" w:cs="Times New Roman"/>
          <w:sz w:val="28"/>
          <w:szCs w:val="28"/>
        </w:rPr>
        <w:t xml:space="preserve"> +</w:t>
      </w:r>
      <w:proofErr w:type="gramEnd"/>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Чуч_шк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НРпит</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Чучмм_шкi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НРпитмм</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общеобразовательные организации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 численность обучающихся в общеобразовательных организациях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roofErr w:type="gramEnd"/>
    </w:p>
    <w:p w:rsidR="00E64C46" w:rsidRPr="00894F72" w:rsidRDefault="00E64C46" w:rsidP="00E64C46">
      <w:pPr>
        <w:pStyle w:val="ConsPlusNormal"/>
        <w:ind w:firstLine="709"/>
        <w:jc w:val="both"/>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t>Чучмм_шкi</w:t>
      </w:r>
      <w:proofErr w:type="spellEnd"/>
      <w:r w:rsidRPr="00894F72">
        <w:rPr>
          <w:rFonts w:ascii="Times New Roman" w:hAnsi="Times New Roman" w:cs="Times New Roman"/>
          <w:sz w:val="28"/>
          <w:szCs w:val="28"/>
        </w:rPr>
        <w:t xml:space="preserve"> - численность обучающихся в общеобразовательных организациях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из малообеспеченных и многодетных семей;</w:t>
      </w:r>
      <w:proofErr w:type="gramEnd"/>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 нормативы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детей дошкольного возраста общеобразовательных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Робщеобр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расходы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Квнешк</w:t>
      </w:r>
      <w:proofErr w:type="spellEnd"/>
      <w:r w:rsidRPr="00894F72">
        <w:rPr>
          <w:rFonts w:ascii="Times New Roman" w:hAnsi="Times New Roman" w:cs="Times New Roman"/>
          <w:sz w:val="28"/>
          <w:szCs w:val="28"/>
        </w:rPr>
        <w:t xml:space="preserve"> - коэффициент расходов на внешкольное образование (для муниципальных районов - 0,14, для муниципальных округов, городских округов - 0,16);</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Кавт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школьных автобусов, оборудованных системой ГЛОНАСС,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НРавт</w:t>
      </w:r>
      <w:proofErr w:type="spellEnd"/>
      <w:r w:rsidRPr="00894F72">
        <w:rPr>
          <w:rFonts w:ascii="Times New Roman" w:hAnsi="Times New Roman" w:cs="Times New Roman"/>
          <w:sz w:val="28"/>
          <w:szCs w:val="28"/>
        </w:rPr>
        <w:t xml:space="preserve"> - норматив на содержание одного школьного автобуса, оборудованного системой ГЛОНАСС;</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НРпит</w:t>
      </w:r>
      <w:proofErr w:type="spellEnd"/>
      <w:r w:rsidRPr="00894F72">
        <w:rPr>
          <w:rFonts w:ascii="Times New Roman" w:hAnsi="Times New Roman" w:cs="Times New Roman"/>
          <w:sz w:val="28"/>
          <w:szCs w:val="28"/>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НРпитмм</w:t>
      </w:r>
      <w:proofErr w:type="spellEnd"/>
      <w:r w:rsidRPr="00894F72">
        <w:rPr>
          <w:rFonts w:ascii="Times New Roman" w:hAnsi="Times New Roman" w:cs="Times New Roman"/>
          <w:sz w:val="28"/>
          <w:szCs w:val="28"/>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малообеспеченных и многодетных семей.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lastRenderedPageBreak/>
        <w:t>14.3. Нормативные расходы на содержание хозяйственно-эксплуатационных групп по обслуживанию муниципальных образовательных организаций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Кхозперсi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НРхозперс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Кхозперс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штатных единиц в хозяйственно-эксплуатационных группах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НРхозперс</w:t>
      </w:r>
      <w:proofErr w:type="spellEnd"/>
      <w:r w:rsidRPr="00894F72">
        <w:rPr>
          <w:rFonts w:ascii="Times New Roman" w:hAnsi="Times New Roman" w:cs="Times New Roman"/>
          <w:sz w:val="28"/>
          <w:szCs w:val="28"/>
        </w:rPr>
        <w:t xml:space="preserve"> - норматив расходов на содержание одной штатной единицы </w:t>
      </w:r>
      <w:proofErr w:type="spellStart"/>
      <w:r w:rsidRPr="00894F72">
        <w:rPr>
          <w:rFonts w:ascii="Times New Roman" w:hAnsi="Times New Roman" w:cs="Times New Roman"/>
          <w:sz w:val="28"/>
          <w:szCs w:val="28"/>
        </w:rPr>
        <w:t>хозперсонала</w:t>
      </w:r>
      <w:proofErr w:type="spellEnd"/>
      <w:r w:rsidRPr="00894F72">
        <w:rPr>
          <w:rFonts w:ascii="Times New Roman" w:hAnsi="Times New Roman" w:cs="Times New Roman"/>
          <w:sz w:val="28"/>
          <w:szCs w:val="28"/>
        </w:rPr>
        <w:t xml:space="preserve"> по обслуживанию муниципальных образовательных организаций исходя из размера среднемесячной заработной платы и начислений на выплаты по оплате труда.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14.4. Нормативные расходы на музыкальные, художественные школы и школы искусств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НРуч</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Чуч</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учащихся музыкальных, художественных школ и школ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НРуч</w:t>
      </w:r>
      <w:proofErr w:type="spellEnd"/>
      <w:r w:rsidRPr="00894F72">
        <w:rPr>
          <w:rFonts w:ascii="Times New Roman" w:hAnsi="Times New Roman" w:cs="Times New Roman"/>
          <w:sz w:val="28"/>
          <w:szCs w:val="28"/>
        </w:rPr>
        <w:t xml:space="preserve"> - единые нормативы расходов на 1 учащегося музыкальных, художественных школ и школ искусств.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14.5. Нормативные расходы на финансовое обеспечение деятельности органов местного самоуправления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894F72">
        <w:rPr>
          <w:rFonts w:ascii="Times New Roman" w:hAnsi="Times New Roman" w:cs="Times New Roman"/>
          <w:sz w:val="28"/>
          <w:szCs w:val="28"/>
        </w:rPr>
        <w:t xml:space="preserve">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w:t>
      </w:r>
      <w:r w:rsidRPr="00894F72">
        <w:rPr>
          <w:rFonts w:ascii="Times New Roman" w:hAnsi="Times New Roman" w:cs="Times New Roman"/>
          <w:sz w:val="28"/>
          <w:szCs w:val="28"/>
        </w:rPr>
        <w:lastRenderedPageBreak/>
        <w:t>поселения, нормативные расходы на финансовое обеспечение деятельности органов местного самоуправления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Рупрi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+ 0,75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w:t>
      </w:r>
      <w:proofErr w:type="spellStart"/>
      <w:proofErr w:type="gramStart"/>
      <w:r w:rsidRPr="00894F72">
        <w:rPr>
          <w:rFonts w:ascii="Times New Roman" w:hAnsi="Times New Roman" w:cs="Times New Roman"/>
          <w:sz w:val="28"/>
          <w:szCs w:val="28"/>
        </w:rPr>
        <w:t>пос</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поселения, являющегося административным центром муниципального района, на начало года, следующего </w:t>
      </w:r>
      <w:proofErr w:type="gramStart"/>
      <w:r w:rsidRPr="00894F72">
        <w:rPr>
          <w:rFonts w:ascii="Times New Roman" w:hAnsi="Times New Roman" w:cs="Times New Roman"/>
          <w:sz w:val="28"/>
          <w:szCs w:val="28"/>
        </w:rPr>
        <w:t>за</w:t>
      </w:r>
      <w:proofErr w:type="gramEnd"/>
      <w:r w:rsidRPr="00894F72">
        <w:rPr>
          <w:rFonts w:ascii="Times New Roman" w:hAnsi="Times New Roman" w:cs="Times New Roman"/>
          <w:sz w:val="28"/>
          <w:szCs w:val="28"/>
        </w:rPr>
        <w:t xml:space="preserve"> отчетным;</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w:t>
      </w:r>
      <w:proofErr w:type="spellStart"/>
      <w:proofErr w:type="gramStart"/>
      <w:r w:rsidRPr="00894F72">
        <w:rPr>
          <w:rFonts w:ascii="Times New Roman" w:hAnsi="Times New Roman" w:cs="Times New Roman"/>
          <w:sz w:val="28"/>
          <w:szCs w:val="28"/>
        </w:rPr>
        <w:t>пос</w:t>
      </w:r>
      <w:proofErr w:type="spellEnd"/>
      <w:proofErr w:type="gram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14.6. Нормативные расходы на организацию отдыха детей в каникулярное время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Уч_луоi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НРоодк</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Уч_луо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участников лагерей с дневным пребыванием на базе учреждений образования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НРоодк</w:t>
      </w:r>
      <w:proofErr w:type="spellEnd"/>
      <w:r w:rsidRPr="00894F72">
        <w:rPr>
          <w:rFonts w:ascii="Times New Roman" w:hAnsi="Times New Roman" w:cs="Times New Roman"/>
          <w:sz w:val="28"/>
          <w:szCs w:val="28"/>
        </w:rPr>
        <w:t xml:space="preserve">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14.7.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НРкульт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НРкульт</w:t>
      </w:r>
      <w:proofErr w:type="spellEnd"/>
      <w:r w:rsidRPr="00894F72">
        <w:rPr>
          <w:rFonts w:ascii="Times New Roman" w:hAnsi="Times New Roman" w:cs="Times New Roman"/>
          <w:sz w:val="28"/>
          <w:szCs w:val="28"/>
        </w:rPr>
        <w:t xml:space="preserve"> - единые нормативы расходов на создание условий для обеспечения услугами по организации досуга и услугами организаций культуры, организацию библиотечного обслуживания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14.8.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НРспортсооружi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w:t>
      </w:r>
      <w:proofErr w:type="spellEnd"/>
      <w:r w:rsidRPr="00894F72">
        <w:rPr>
          <w:rFonts w:ascii="Times New Roman" w:hAnsi="Times New Roman" w:cs="Times New Roman"/>
          <w:sz w:val="28"/>
          <w:szCs w:val="28"/>
        </w:rPr>
        <w:t xml:space="preserve"> - единые нормативы расходов на организацию проведения официальных физкультурно-оздоровительных и спортивных мероприятий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НРспортсооруж</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нормативы расходов на содержание и организацию работы спортивных сооружений на одного жителя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14.9.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определяются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Чзанимi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Чспподгi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Чспподг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Кспортподг</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Чзаним</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лиц, занимающихся в ДЮСШ и СДЮСШОР по дополнительным общеразвивающим программам в области физической культуры и спорта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 нормативы расходов на 1 занимающегося в ДЮСШ и СДЮСШОР по дополнительным общеразвивающим программам в области физической культуры и спорта;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Чспортподг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лиц, проходящих спортивную подготовку,</w:t>
      </w:r>
      <w:r>
        <w:rPr>
          <w:rFonts w:ascii="Times New Roman" w:hAnsi="Times New Roman" w:cs="Times New Roman"/>
          <w:sz w:val="28"/>
          <w:szCs w:val="28"/>
        </w:rPr>
        <w:t xml:space="preserve">       </w:t>
      </w:r>
      <w:r w:rsidRPr="00894F72">
        <w:rPr>
          <w:rFonts w:ascii="Times New Roman" w:hAnsi="Times New Roman" w:cs="Times New Roman"/>
          <w:sz w:val="28"/>
          <w:szCs w:val="28"/>
        </w:rPr>
        <w:t xml:space="preserve"> i-</w:t>
      </w:r>
      <w:proofErr w:type="spellStart"/>
      <w:r w:rsidRPr="00894F72">
        <w:rPr>
          <w:rFonts w:ascii="Times New Roman" w:hAnsi="Times New Roman" w:cs="Times New Roman"/>
          <w:sz w:val="28"/>
          <w:szCs w:val="28"/>
        </w:rPr>
        <w:lastRenderedPageBreak/>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Кспортподг</w:t>
      </w:r>
      <w:proofErr w:type="spellEnd"/>
      <w:r w:rsidRPr="00894F72">
        <w:rPr>
          <w:rFonts w:ascii="Times New Roman" w:hAnsi="Times New Roman" w:cs="Times New Roman"/>
          <w:sz w:val="28"/>
          <w:szCs w:val="28"/>
        </w:rPr>
        <w:t xml:space="preserve"> - коэффициент расходов на осуществление спортивной подготовки.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14.10. Нормативные расходы на организацию и осуществление мероприятий по работе с детьми и молодежью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НРмполит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НРмполит</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работе с детьми и молодежью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14.11. Нормативные расходы на организацию мероприятий по охране окружающей среды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НРохр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мероприятий по охране окружающей среды в i-</w:t>
      </w:r>
      <w:r>
        <w:rPr>
          <w:rFonts w:ascii="Times New Roman" w:hAnsi="Times New Roman" w:cs="Times New Roman"/>
          <w:sz w:val="28"/>
          <w:szCs w:val="28"/>
        </w:rPr>
        <w:t>о</w:t>
      </w:r>
      <w:r w:rsidRPr="00894F72">
        <w:rPr>
          <w:rFonts w:ascii="Times New Roman" w:hAnsi="Times New Roman" w:cs="Times New Roman"/>
          <w:sz w:val="28"/>
          <w:szCs w:val="28"/>
        </w:rPr>
        <w:t>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НРохр</w:t>
      </w:r>
      <w:proofErr w:type="spellEnd"/>
      <w:r w:rsidRPr="00894F72">
        <w:rPr>
          <w:rFonts w:ascii="Times New Roman" w:hAnsi="Times New Roman" w:cs="Times New Roman"/>
          <w:sz w:val="28"/>
          <w:szCs w:val="28"/>
        </w:rPr>
        <w:t xml:space="preserve"> - единые нормативы расходов на организацию мероприятий по охране окружающей среды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14.12.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w:t>
      </w:r>
      <w:proofErr w:type="spellEnd"/>
      <w:r w:rsidRPr="00894F72">
        <w:rPr>
          <w:rFonts w:ascii="Times New Roman" w:hAnsi="Times New Roman" w:cs="Times New Roman"/>
          <w:sz w:val="28"/>
          <w:szCs w:val="28"/>
        </w:rPr>
        <w:t>/х,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w:t>
      </w:r>
      <w:r>
        <w:rPr>
          <w:rFonts w:ascii="Times New Roman" w:hAnsi="Times New Roman" w:cs="Times New Roman"/>
          <w:sz w:val="28"/>
          <w:szCs w:val="28"/>
        </w:rPr>
        <w:t>о</w:t>
      </w:r>
      <w:r w:rsidRPr="00894F72">
        <w:rPr>
          <w:rFonts w:ascii="Times New Roman" w:hAnsi="Times New Roman" w:cs="Times New Roman"/>
          <w:sz w:val="28"/>
          <w:szCs w:val="28"/>
        </w:rPr>
        <w:t>м муниципальном районе (</w:t>
      </w:r>
      <w:r w:rsidRPr="00E11E57">
        <w:rPr>
          <w:rFonts w:ascii="Times New Roman" w:hAnsi="Times New Roman" w:cs="Times New Roman"/>
          <w:sz w:val="28"/>
          <w:szCs w:val="28"/>
        </w:rPr>
        <w:t>муниципальном округе,</w:t>
      </w:r>
      <w:r w:rsidRPr="00894F72">
        <w:rPr>
          <w:rFonts w:ascii="Times New Roman" w:hAnsi="Times New Roman" w:cs="Times New Roman"/>
          <w:sz w:val="28"/>
          <w:szCs w:val="28"/>
        </w:rPr>
        <w:t xml:space="preserve">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w:t>
      </w:r>
      <w:r>
        <w:rPr>
          <w:rFonts w:ascii="Times New Roman" w:hAnsi="Times New Roman" w:cs="Times New Roman"/>
          <w:sz w:val="28"/>
          <w:szCs w:val="28"/>
        </w:rPr>
        <w:t>о</w:t>
      </w:r>
      <w:r w:rsidRPr="00894F72">
        <w:rPr>
          <w:rFonts w:ascii="Times New Roman" w:hAnsi="Times New Roman" w:cs="Times New Roman"/>
          <w:sz w:val="28"/>
          <w:szCs w:val="28"/>
        </w:rPr>
        <w:t xml:space="preserve">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w:t>
      </w:r>
      <w:proofErr w:type="spellEnd"/>
      <w:r w:rsidRPr="00894F72">
        <w:rPr>
          <w:rFonts w:ascii="Times New Roman" w:hAnsi="Times New Roman" w:cs="Times New Roman"/>
          <w:sz w:val="28"/>
          <w:szCs w:val="28"/>
        </w:rPr>
        <w:t>/х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14.13. Нормативные расходы на организацию и осуществление мероприятий </w:t>
      </w:r>
      <w:r w:rsidRPr="00894F72">
        <w:rPr>
          <w:rFonts w:ascii="Times New Roman" w:hAnsi="Times New Roman" w:cs="Times New Roman"/>
          <w:sz w:val="28"/>
          <w:szCs w:val="28"/>
        </w:rPr>
        <w:lastRenderedPageBreak/>
        <w:t>по мобилизационной подготовке муниципальных организаций и учреждений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Чоргi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НРмоб</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Чорг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муниципальных организаций и учреждений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НРмоб</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14.14. Нормативные расходы на участие в предупреждении и ликвидации последствий чрезвычайных ситуаций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Pr>
          <w:rFonts w:ascii="Times New Roman" w:hAnsi="Times New Roman" w:cs="Times New Roman"/>
          <w:sz w:val="28"/>
          <w:szCs w:val="28"/>
        </w:rPr>
        <w:t>Рчс</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Чнаселi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НРчс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Рчс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НРчс</w:t>
      </w:r>
      <w:proofErr w:type="spellEnd"/>
      <w:r w:rsidRPr="00894F72">
        <w:rPr>
          <w:rFonts w:ascii="Times New Roman" w:hAnsi="Times New Roman" w:cs="Times New Roman"/>
          <w:sz w:val="28"/>
          <w:szCs w:val="28"/>
        </w:rPr>
        <w:t xml:space="preserve"> - единые нормативы расходов на участие в предупреждении и ликвидации последствий чрезвычайных ситуаций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14.15.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от чрезвычайных ситуаций природного и техногенного характера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НРго</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от чрезвычайных ситуаций природного и техногенного характера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w:t>
      </w:r>
      <w:r w:rsidRPr="00E11E57">
        <w:rPr>
          <w:rFonts w:ascii="Times New Roman" w:hAnsi="Times New Roman" w:cs="Times New Roman"/>
          <w:sz w:val="28"/>
          <w:szCs w:val="28"/>
        </w:rPr>
        <w:t>муниципальном округе</w:t>
      </w:r>
      <w:r>
        <w:rPr>
          <w:rFonts w:ascii="Times New Roman" w:hAnsi="Times New Roman" w:cs="Times New Roman"/>
          <w:sz w:val="28"/>
          <w:szCs w:val="28"/>
        </w:rPr>
        <w:t>,</w:t>
      </w:r>
      <w:r w:rsidRPr="00894F72">
        <w:rPr>
          <w:rFonts w:ascii="Times New Roman" w:hAnsi="Times New Roman" w:cs="Times New Roman"/>
          <w:sz w:val="28"/>
          <w:szCs w:val="28"/>
        </w:rPr>
        <w:t xml:space="preserve">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НРго</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от чрезвычайных ситуаций природного и техногенного характера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14.16. Нормативные расходы на осуществление мероприятий по </w:t>
      </w:r>
      <w:r w:rsidRPr="00894F72">
        <w:rPr>
          <w:rFonts w:ascii="Times New Roman" w:hAnsi="Times New Roman" w:cs="Times New Roman"/>
          <w:sz w:val="28"/>
          <w:szCs w:val="28"/>
        </w:rPr>
        <w:lastRenderedPageBreak/>
        <w:t>обеспечению безопасности людей на водных объектах, охране их жизни и здоровья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НРвод</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НРвод</w:t>
      </w:r>
      <w:proofErr w:type="spellEnd"/>
      <w:r w:rsidRPr="00894F72">
        <w:rPr>
          <w:rFonts w:ascii="Times New Roman" w:hAnsi="Times New Roman" w:cs="Times New Roman"/>
          <w:sz w:val="28"/>
          <w:szCs w:val="28"/>
        </w:rPr>
        <w:t xml:space="preserve"> - единые нормативы расходов на осуществление мероприятий по обеспечению безопасности людей на водных объектах, охране их жизни и здоровья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14.17. Нормативные расходы на финансовое обеспечение деятельности многофункциональных центров предоставления государственных и муниципальных услуг (далее - МФЦ)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Рмфц</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НРмфц</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Рмфц</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МФЦ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окон для приема посетителей МФЦ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исчисленное исходя из норматива 1 окно на каждые 5000 населения, но не менее 5 окон в одном МФЦ;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НРмфц</w:t>
      </w:r>
      <w:proofErr w:type="spellEnd"/>
      <w:r w:rsidRPr="00894F72">
        <w:rPr>
          <w:rFonts w:ascii="Times New Roman" w:hAnsi="Times New Roman" w:cs="Times New Roman"/>
          <w:sz w:val="28"/>
          <w:szCs w:val="28"/>
        </w:rPr>
        <w:t xml:space="preserve"> - нормативы расходов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финансовое обеспечение деятельности МФЦ (в расчете на 1 окно для приема посетителей МФЦ).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14.18.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r w:rsidRPr="00894F72">
        <w:rPr>
          <w:rFonts w:ascii="Times New Roman" w:hAnsi="Times New Roman" w:cs="Times New Roman"/>
          <w:sz w:val="28"/>
          <w:szCs w:val="28"/>
        </w:rPr>
        <w:t>Реддс112i = НРеддс112i,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НРеддс112i - нормативы расходов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14.19.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НРас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НРас</w:t>
      </w:r>
      <w:proofErr w:type="spellEnd"/>
      <w:r w:rsidRPr="00894F72">
        <w:rPr>
          <w:rFonts w:ascii="Times New Roman" w:hAnsi="Times New Roman" w:cs="Times New Roman"/>
          <w:sz w:val="28"/>
          <w:szCs w:val="28"/>
        </w:rPr>
        <w:t xml:space="preserve">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14.20. Нормативные расходы на организацию транспортного обслуживания населения по муниципальным маршрутам регулярных перевозок по регулируемым тарифам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Пплi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НРтрансп</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Пплi</w:t>
      </w:r>
      <w:proofErr w:type="spellEnd"/>
      <w:r w:rsidRPr="00894F72">
        <w:rPr>
          <w:rFonts w:ascii="Times New Roman" w:hAnsi="Times New Roman" w:cs="Times New Roman"/>
          <w:sz w:val="28"/>
          <w:szCs w:val="28"/>
        </w:rPr>
        <w:t xml:space="preserve"> - плановый пробег по муниципальным маршрутам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год, следующий </w:t>
      </w:r>
      <w:proofErr w:type="gramStart"/>
      <w:r w:rsidRPr="00894F72">
        <w:rPr>
          <w:rFonts w:ascii="Times New Roman" w:hAnsi="Times New Roman" w:cs="Times New Roman"/>
          <w:sz w:val="28"/>
          <w:szCs w:val="28"/>
        </w:rPr>
        <w:t>за</w:t>
      </w:r>
      <w:proofErr w:type="gramEnd"/>
      <w:r w:rsidRPr="00894F72">
        <w:rPr>
          <w:rFonts w:ascii="Times New Roman" w:hAnsi="Times New Roman" w:cs="Times New Roman"/>
          <w:sz w:val="28"/>
          <w:szCs w:val="28"/>
        </w:rPr>
        <w:t xml:space="preserve"> отчетным;</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НРтрансп</w:t>
      </w:r>
      <w:proofErr w:type="spellEnd"/>
      <w:r w:rsidRPr="00894F72">
        <w:rPr>
          <w:rFonts w:ascii="Times New Roman" w:hAnsi="Times New Roman" w:cs="Times New Roman"/>
          <w:sz w:val="28"/>
          <w:szCs w:val="28"/>
        </w:rPr>
        <w:t xml:space="preserve">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(муниципального округа, городского округа).</w:t>
      </w:r>
    </w:p>
    <w:p w:rsidR="00E64C46"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15. Перечисление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могут предоставляться авансовые дотации на выравнивание бюджетной обеспеченности.</w:t>
      </w:r>
    </w:p>
    <w:p w:rsidR="00D36630" w:rsidRDefault="00D36630"/>
    <w:sectPr w:rsidR="00D36630" w:rsidSect="00F5462B">
      <w:pgSz w:w="11906" w:h="16838"/>
      <w:pgMar w:top="1134"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46"/>
    <w:rsid w:val="00D36630"/>
    <w:rsid w:val="00E64C46"/>
    <w:rsid w:val="00F5462B"/>
    <w:rsid w:val="00F61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C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C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1B4447B43FD4CD13ACB27A751F25DEB1E6839D4BF5D9632787376D93F02F24FF30C15D01179462D61B4D3D0B1W62CN" TargetMode="External"/><Relationship Id="rId5" Type="http://schemas.openxmlformats.org/officeDocument/2006/relationships/hyperlink" Target="consultantplus://offline/ref=AE62014445455BD6048916EEB69807A17DC8FDE9C2DDA49A1DD7361BECF5E24469B0F2E5CEEBD5668562A292C553D8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7481</Words>
  <Characters>42648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Боровикова Е.М.</cp:lastModifiedBy>
  <cp:revision>3</cp:revision>
  <cp:lastPrinted>2020-10-23T13:18:00Z</cp:lastPrinted>
  <dcterms:created xsi:type="dcterms:W3CDTF">2020-10-23T09:24:00Z</dcterms:created>
  <dcterms:modified xsi:type="dcterms:W3CDTF">2020-11-11T06:23:00Z</dcterms:modified>
</cp:coreProperties>
</file>