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D0" w:rsidRDefault="00DD44D0" w:rsidP="00DD44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ПРОЕКТ</w:t>
      </w:r>
      <w:bookmarkStart w:id="0" w:name="_GoBack"/>
      <w:bookmarkEnd w:id="0"/>
    </w:p>
    <w:p w:rsidR="00133872" w:rsidRDefault="00133872">
      <w:pPr>
        <w:pStyle w:val="ConsPlusTitle"/>
        <w:jc w:val="center"/>
      </w:pPr>
    </w:p>
    <w:p w:rsidR="00EF1F91" w:rsidRDefault="00EF1F91">
      <w:pPr>
        <w:pStyle w:val="ConsPlusTitle"/>
        <w:jc w:val="center"/>
      </w:pPr>
      <w:r>
        <w:t>МЕТОДИКА</w:t>
      </w:r>
    </w:p>
    <w:p w:rsidR="00EF1F91" w:rsidRDefault="00EF1F91">
      <w:pPr>
        <w:pStyle w:val="ConsPlusTitle"/>
        <w:jc w:val="center"/>
      </w:pPr>
      <w:r>
        <w:t>РАСПРЕДЕЛЕНИЯ ДОТАЦИЙ НА ПОДДЕРЖКУ МЕР ПО ОБЕСПЕЧЕНИЮ</w:t>
      </w:r>
    </w:p>
    <w:p w:rsidR="00EF1F91" w:rsidRDefault="00EF1F91">
      <w:pPr>
        <w:pStyle w:val="ConsPlusTitle"/>
        <w:jc w:val="center"/>
      </w:pPr>
      <w:r>
        <w:t>СБАЛАНСИРОВАННОСТИ БЮДЖЕТОВ МУНИЦИПАЛЬНЫХ РАЙОНОВ</w:t>
      </w:r>
    </w:p>
    <w:p w:rsidR="00EF1F91" w:rsidRDefault="00EF1F91">
      <w:pPr>
        <w:pStyle w:val="ConsPlusTitle"/>
        <w:jc w:val="center"/>
      </w:pPr>
      <w:r>
        <w:t>(МУНИЦИПАЛЬНЫХ ОКРУГОВ, ГОРОДСКИХ ОКРУГОВ)</w:t>
      </w:r>
    </w:p>
    <w:p w:rsidR="00EF1F91" w:rsidRDefault="00EF1F91">
      <w:pPr>
        <w:pStyle w:val="ConsPlusNormal"/>
        <w:jc w:val="both"/>
      </w:pPr>
    </w:p>
    <w:p w:rsidR="00EF1F91" w:rsidRDefault="00EF1F91">
      <w:pPr>
        <w:pStyle w:val="ConsPlusNormal"/>
        <w:ind w:firstLine="540"/>
        <w:jc w:val="both"/>
      </w:pPr>
      <w:r>
        <w:t xml:space="preserve">1. Дотации на поддержку мер по обеспечению сбалансированности бюджетов муниципальных районов (муниципальных округов,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(муниципальных округов, городских округов) при недостатке собственных доходов местных </w:t>
      </w:r>
      <w:proofErr w:type="gramStart"/>
      <w:r>
        <w:t>бюджетов</w:t>
      </w:r>
      <w:proofErr w:type="gramEnd"/>
      <w: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(муниципальными округами, городскими округами) источникам доходов местных бюджетов.</w:t>
      </w:r>
    </w:p>
    <w:p w:rsidR="00EF1F91" w:rsidRDefault="00EF1F91">
      <w:pPr>
        <w:pStyle w:val="ConsPlusNormal"/>
        <w:spacing w:before="220"/>
        <w:ind w:firstLine="540"/>
        <w:jc w:val="both"/>
      </w:pPr>
      <w:r>
        <w:t>2. Объем дотаций на поддержку мер по обеспечению сбалансированности бюджетов муниципальных районов (муниципальных округов, городских округов) определяется законом Брянской области об областном бюджете на соответствующий финансовый год и на плановый период исходя из ресурсных возможностей областного бюджета.</w:t>
      </w:r>
    </w:p>
    <w:p w:rsidR="00EF1F91" w:rsidRDefault="00EF1F91">
      <w:pPr>
        <w:pStyle w:val="ConsPlusNormal"/>
        <w:spacing w:before="220"/>
        <w:ind w:firstLine="540"/>
        <w:jc w:val="both"/>
      </w:pPr>
      <w:r>
        <w:t xml:space="preserve">3. </w:t>
      </w:r>
      <w:proofErr w:type="gramStart"/>
      <w:r>
        <w:t>Дотации на поддержку мер по обеспечению сбалансированности бюджетов муниципальных районов (муниципальных округов,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w:t>
      </w:r>
      <w:proofErr w:type="gramEnd"/>
      <w:r>
        <w:t xml:space="preserve"> бюджета, ожидаемой оценки соотношения ресурсной базы, социально значимых и первоочередных расходных обязательств, а также на основании нормативных правовых актов Правительства Брянской области (далее - дотации).</w:t>
      </w:r>
    </w:p>
    <w:p w:rsidR="00EF1F91" w:rsidRDefault="00EF1F91">
      <w:pPr>
        <w:pStyle w:val="ConsPlusNormal"/>
        <w:spacing w:before="220"/>
        <w:ind w:firstLine="540"/>
        <w:jc w:val="both"/>
      </w:pPr>
      <w:r>
        <w:t>Размер дотаций бюджетам муниципальных районов (муниципальных округов, городских округов) определяется по следующей формуле:</w:t>
      </w:r>
    </w:p>
    <w:p w:rsidR="00EF1F91" w:rsidRDefault="00EF1F91">
      <w:pPr>
        <w:pStyle w:val="ConsPlusNormal"/>
        <w:jc w:val="both"/>
      </w:pPr>
    </w:p>
    <w:p w:rsidR="00EF1F91" w:rsidRDefault="00EF1F91">
      <w:pPr>
        <w:pStyle w:val="ConsPlusNormal"/>
        <w:jc w:val="center"/>
      </w:pPr>
      <w:proofErr w:type="spellStart"/>
      <w:r>
        <w:t>Дсб</w:t>
      </w:r>
      <w:proofErr w:type="gramStart"/>
      <w:r>
        <w:t>i</w:t>
      </w:r>
      <w:proofErr w:type="spellEnd"/>
      <w:proofErr w:type="gramEnd"/>
      <w:r>
        <w:t xml:space="preserve"> = Дсб1i + Дсб2i, где:</w:t>
      </w:r>
    </w:p>
    <w:p w:rsidR="00EF1F91" w:rsidRDefault="00EF1F91">
      <w:pPr>
        <w:pStyle w:val="ConsPlusNormal"/>
        <w:jc w:val="both"/>
      </w:pPr>
    </w:p>
    <w:p w:rsidR="00EF1F91" w:rsidRDefault="00EF1F91">
      <w:pPr>
        <w:pStyle w:val="ConsPlusNormal"/>
        <w:ind w:firstLine="540"/>
        <w:jc w:val="both"/>
      </w:pPr>
      <w:proofErr w:type="spellStart"/>
      <w:r>
        <w:t>Дсб</w:t>
      </w:r>
      <w:proofErr w:type="gramStart"/>
      <w:r>
        <w:t>i</w:t>
      </w:r>
      <w:proofErr w:type="spellEnd"/>
      <w:proofErr w:type="gramEnd"/>
      <w:r>
        <w:t xml:space="preserve"> - объем дотации бюджету i-</w:t>
      </w:r>
      <w:proofErr w:type="spellStart"/>
      <w:r>
        <w:t>го</w:t>
      </w:r>
      <w:proofErr w:type="spellEnd"/>
      <w:r>
        <w:t xml:space="preserve"> муниципального района (муниципального округа, городского округа);</w:t>
      </w:r>
    </w:p>
    <w:p w:rsidR="00EF1F91" w:rsidRDefault="00EF1F91">
      <w:pPr>
        <w:pStyle w:val="ConsPlusNormal"/>
        <w:spacing w:before="220"/>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городского округа);</w:t>
      </w:r>
    </w:p>
    <w:p w:rsidR="00EF1F91" w:rsidRDefault="00EF1F91">
      <w:pPr>
        <w:pStyle w:val="ConsPlusNormal"/>
        <w:spacing w:before="220"/>
        <w:ind w:firstLine="540"/>
        <w:jc w:val="both"/>
      </w:pPr>
      <w:r>
        <w:t>Дсб2i - вторая часть дотации бюджету i-</w:t>
      </w:r>
      <w:proofErr w:type="spellStart"/>
      <w:r>
        <w:t>го</w:t>
      </w:r>
      <w:proofErr w:type="spellEnd"/>
      <w:r>
        <w:t xml:space="preserve"> муниципального района (муниципального округа, городского округа), распределяемая на основании нормативных правовых актов Правительства Брянской области.</w:t>
      </w:r>
    </w:p>
    <w:p w:rsidR="00EF1F91" w:rsidRDefault="00EF1F91">
      <w:pPr>
        <w:pStyle w:val="ConsPlusNormal"/>
        <w:spacing w:before="220"/>
        <w:ind w:firstLine="540"/>
        <w:jc w:val="both"/>
      </w:pPr>
      <w:r>
        <w:t>4. Первая часть дотации бюджету i-</w:t>
      </w:r>
      <w:proofErr w:type="spellStart"/>
      <w:r>
        <w:t>го</w:t>
      </w:r>
      <w:proofErr w:type="spellEnd"/>
      <w:r>
        <w:t xml:space="preserve"> муниципального района (муниципального округа, городского округа) определяется по следующей формуле:</w:t>
      </w:r>
    </w:p>
    <w:p w:rsidR="00EF1F91" w:rsidRDefault="00EF1F91">
      <w:pPr>
        <w:pStyle w:val="ConsPlusNormal"/>
        <w:jc w:val="both"/>
      </w:pPr>
    </w:p>
    <w:p w:rsidR="00EF1F91" w:rsidRDefault="00DD44D0">
      <w:pPr>
        <w:pStyle w:val="ConsPlusNormal"/>
        <w:jc w:val="center"/>
      </w:pPr>
      <w:r>
        <w:rPr>
          <w:position w:val="-37"/>
        </w:rPr>
        <w:pict>
          <v:shape id="_x0000_i1025" style="width:228pt;height:48.6pt" coordsize="" o:spt="100" adj="0,,0" path="" filled="f" stroked="f">
            <v:stroke joinstyle="miter"/>
            <v:imagedata r:id="rId5" o:title="base_23753_59958_32768"/>
            <v:formulas/>
            <v:path o:connecttype="segments"/>
          </v:shape>
        </w:pict>
      </w:r>
    </w:p>
    <w:p w:rsidR="00EF1F91" w:rsidRDefault="00EF1F91">
      <w:pPr>
        <w:pStyle w:val="ConsPlusNormal"/>
        <w:jc w:val="both"/>
      </w:pPr>
    </w:p>
    <w:p w:rsidR="00EF1F91" w:rsidRDefault="00EF1F91">
      <w:pPr>
        <w:pStyle w:val="ConsPlusNormal"/>
        <w:ind w:firstLine="540"/>
        <w:jc w:val="both"/>
      </w:pPr>
      <w:r>
        <w:lastRenderedPageBreak/>
        <w:t>Дсб1i - первая часть дотации бюджету i-</w:t>
      </w:r>
      <w:proofErr w:type="spellStart"/>
      <w:r>
        <w:t>го</w:t>
      </w:r>
      <w:proofErr w:type="spellEnd"/>
      <w:r>
        <w:t xml:space="preserve"> муниципального района (муниципального округа, городского округа);</w:t>
      </w:r>
    </w:p>
    <w:p w:rsidR="00EF1F91" w:rsidRDefault="00EF1F91">
      <w:pPr>
        <w:pStyle w:val="ConsPlusNormal"/>
        <w:spacing w:before="220"/>
        <w:ind w:firstLine="540"/>
        <w:jc w:val="both"/>
      </w:pPr>
      <w:r>
        <w:t>Дсб</w:t>
      </w:r>
      <w:proofErr w:type="gramStart"/>
      <w:r>
        <w:t>1</w:t>
      </w:r>
      <w:proofErr w:type="gramEnd"/>
      <w:r>
        <w:t xml:space="preserve"> - общий объем первой части дотаций бюджетам муниципальных районов (муниципальных округов, городских округов);</w:t>
      </w:r>
    </w:p>
    <w:p w:rsidR="00EF1F91" w:rsidRDefault="00DD44D0">
      <w:pPr>
        <w:pStyle w:val="ConsPlusNormal"/>
        <w:spacing w:before="220"/>
        <w:ind w:firstLine="540"/>
        <w:jc w:val="both"/>
      </w:pPr>
      <w:r>
        <w:rPr>
          <w:position w:val="-6"/>
        </w:rPr>
        <w:pict>
          <v:shape id="_x0000_i1026" style="width:25.8pt;height:17.4pt" coordsize="" o:spt="100" adj="0,,0" path="" filled="f" stroked="f">
            <v:stroke joinstyle="miter"/>
            <v:imagedata r:id="rId6" o:title="base_23753_59958_32769"/>
            <v:formulas/>
            <v:path o:connecttype="segments"/>
          </v:shape>
        </w:pict>
      </w:r>
      <w:r w:rsidR="00EF1F91">
        <w:t xml:space="preserve"> - оценка объема снижения (выпадающих) доходов бюджета i-</w:t>
      </w:r>
      <w:proofErr w:type="spellStart"/>
      <w:r w:rsidR="00EF1F91">
        <w:t>го</w:t>
      </w:r>
      <w:proofErr w:type="spellEnd"/>
      <w:r w:rsidR="00EF1F91">
        <w:t xml:space="preserve"> муниципального района (муниципального округа, городского округа) (налоговых, неналоговых доходов, дотации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EF1F91" w:rsidRDefault="00DD44D0">
      <w:pPr>
        <w:pStyle w:val="ConsPlusNormal"/>
        <w:spacing w:before="220"/>
        <w:ind w:firstLine="540"/>
        <w:jc w:val="both"/>
      </w:pPr>
      <w:r>
        <w:rPr>
          <w:position w:val="-3"/>
        </w:rPr>
        <w:pict>
          <v:shape id="_x0000_i1027" style="width:23.4pt;height:13.8pt" coordsize="" o:spt="100" adj="0,,0" path="" filled="f" stroked="f">
            <v:stroke joinstyle="miter"/>
            <v:imagedata r:id="rId7" o:title="base_23753_59958_32770"/>
            <v:formulas/>
            <v:path o:connecttype="segments"/>
          </v:shape>
        </w:pict>
      </w:r>
      <w:r w:rsidR="00EF1F91">
        <w:t xml:space="preserve"> - оценка объема возникновения новых (дополнительных) социально значимых и первоочередных расходов, недостатка сре</w:t>
      </w:r>
      <w:proofErr w:type="gramStart"/>
      <w:r w:rsidR="00EF1F91">
        <w:t>дств дл</w:t>
      </w:r>
      <w:proofErr w:type="gramEnd"/>
      <w:r w:rsidR="00EF1F91">
        <w:t>я финансирования социально значимых и первоочередных расходов бюджета i-</w:t>
      </w:r>
      <w:proofErr w:type="spellStart"/>
      <w:r w:rsidR="00EF1F91">
        <w:t>го</w:t>
      </w:r>
      <w:proofErr w:type="spellEnd"/>
      <w:r w:rsidR="00EF1F91">
        <w:t xml:space="preserve"> муниципального района (муниципального округа,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EF1F91" w:rsidRDefault="00EF1F91">
      <w:pPr>
        <w:pStyle w:val="ConsPlusNormal"/>
        <w:spacing w:before="220"/>
        <w:ind w:firstLine="540"/>
        <w:jc w:val="both"/>
      </w:pPr>
      <w:r>
        <w:t>Социально значимые расходы бюджетов муниципальных районов (муниципальных округов,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EF1F91" w:rsidRDefault="00EF1F91">
      <w:pPr>
        <w:pStyle w:val="ConsPlusNormal"/>
        <w:spacing w:before="220"/>
        <w:ind w:firstLine="540"/>
        <w:jc w:val="both"/>
      </w:pPr>
      <w:r>
        <w:t>Первоочередные расходы бюджетов муниципальных районов (муниципальных округов,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EF1F91" w:rsidRDefault="00DD44D0">
      <w:pPr>
        <w:pStyle w:val="ConsPlusNormal"/>
        <w:spacing w:before="220"/>
        <w:ind w:firstLine="540"/>
        <w:jc w:val="both"/>
      </w:pPr>
      <w:r>
        <w:rPr>
          <w:position w:val="-14"/>
        </w:rPr>
        <w:pict>
          <v:shape id="_x0000_i1028" style="width:52.2pt;height:25.8pt" coordsize="" o:spt="100" adj="0,,0" path="" filled="f" stroked="f">
            <v:stroke joinstyle="miter"/>
            <v:imagedata r:id="rId8" o:title="base_23753_59958_32771"/>
            <v:formulas/>
            <v:path o:connecttype="segments"/>
          </v:shape>
        </w:pict>
      </w:r>
      <w:r w:rsidR="00EF1F91">
        <w:t xml:space="preserve"> - суммарная оценка объема снижения (выпадающих) доходов бюджетов всех муниципальных районов (муниципальных округов, городских округов) (налоговых, неналоговых доходов, дотаций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EF1F91" w:rsidRDefault="00DD44D0">
      <w:pPr>
        <w:pStyle w:val="ConsPlusNormal"/>
        <w:spacing w:before="220"/>
        <w:ind w:firstLine="540"/>
        <w:jc w:val="both"/>
      </w:pPr>
      <w:r>
        <w:rPr>
          <w:position w:val="-14"/>
        </w:rPr>
        <w:pict>
          <v:shape id="_x0000_i1029" style="width:50.4pt;height:25.8pt" coordsize="" o:spt="100" adj="0,,0" path="" filled="f" stroked="f">
            <v:stroke joinstyle="miter"/>
            <v:imagedata r:id="rId9" o:title="base_23753_59958_32772"/>
            <v:formulas/>
            <v:path o:connecttype="segments"/>
          </v:shape>
        </w:pict>
      </w:r>
      <w:r w:rsidR="00EF1F91">
        <w:t xml:space="preserve"> - суммарная оценка объема возникновения новых (дополнительных) социально значимых и первоочередных расходов, недостатка сре</w:t>
      </w:r>
      <w:proofErr w:type="gramStart"/>
      <w:r w:rsidR="00EF1F91">
        <w:t>дств дл</w:t>
      </w:r>
      <w:proofErr w:type="gramEnd"/>
      <w:r w:rsidR="00EF1F91">
        <w:t>я финансирования социально значимых и первоочередных расходов бюджетов всех муниципальных районов (муниципальных округов,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EF1F91" w:rsidRDefault="00EF1F91">
      <w:pPr>
        <w:pStyle w:val="ConsPlusNormal"/>
        <w:spacing w:before="220"/>
        <w:ind w:firstLine="540"/>
        <w:jc w:val="both"/>
      </w:pPr>
      <w:r>
        <w:t>n - число муниципальных районов (муниципальных округов, городских округов).</w:t>
      </w:r>
    </w:p>
    <w:p w:rsidR="00EF1F91" w:rsidRDefault="00EF1F91">
      <w:pPr>
        <w:pStyle w:val="ConsPlusNormal"/>
        <w:spacing w:before="220"/>
        <w:ind w:firstLine="540"/>
        <w:jc w:val="both"/>
      </w:pPr>
      <w: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w:t>
      </w:r>
      <w:proofErr w:type="gramStart"/>
      <w:r>
        <w:t>дств дл</w:t>
      </w:r>
      <w:proofErr w:type="gramEnd"/>
      <w:r>
        <w:t>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(муниципальных округов, городских округов).</w:t>
      </w:r>
    </w:p>
    <w:p w:rsidR="00EF1F91" w:rsidRDefault="00EF1F91">
      <w:pPr>
        <w:pStyle w:val="ConsPlusNormal"/>
        <w:spacing w:before="220"/>
        <w:ind w:firstLine="540"/>
        <w:jc w:val="both"/>
      </w:pPr>
      <w:r>
        <w:t>При расчете объема расходов бюджетов муниципальных районов (муниципальных округов,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EF1F91" w:rsidRDefault="00EF1F91">
      <w:pPr>
        <w:pStyle w:val="ConsPlusNormal"/>
        <w:spacing w:before="220"/>
        <w:ind w:firstLine="540"/>
        <w:jc w:val="both"/>
      </w:pPr>
      <w:r>
        <w:lastRenderedPageBreak/>
        <w:t>Распределение первой части дотации утверждается законом Брянской области об областном бюджете на соответствующий финансовый год и на плановый период.</w:t>
      </w:r>
    </w:p>
    <w:p w:rsidR="00EF1F91" w:rsidRDefault="00EF1F91">
      <w:pPr>
        <w:pStyle w:val="ConsPlusNormal"/>
        <w:spacing w:before="220"/>
        <w:ind w:firstLine="540"/>
        <w:jc w:val="both"/>
      </w:pPr>
      <w:r>
        <w:t>5. Объем второй части дотации на поддержку мер по обеспечению сбалансированности бюджетов муниципальных районов (муниципальных округов, городских округов) бюджету i-</w:t>
      </w:r>
      <w:proofErr w:type="spellStart"/>
      <w:r>
        <w:t>го</w:t>
      </w:r>
      <w:proofErr w:type="spellEnd"/>
      <w:r>
        <w:t xml:space="preserve"> муниципального района (муниципального округа, городского округа) распределяется на основании нормативных правовых актов Правительства Брянской области в течение года с учетом результатов исполнения бюджетов муниципальных районов (муниципальных округов, городских округов).</w:t>
      </w:r>
    </w:p>
    <w:p w:rsidR="00EF1F91" w:rsidRDefault="00EF1F91">
      <w:pPr>
        <w:pStyle w:val="ConsPlusNormal"/>
        <w:spacing w:before="220"/>
        <w:ind w:firstLine="540"/>
        <w:jc w:val="both"/>
      </w:pPr>
      <w:r>
        <w:t>Предоставление дотаций на основании нормативных правовых актов Правительства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EF1F91" w:rsidRDefault="00EF1F91">
      <w:pPr>
        <w:pStyle w:val="ConsPlusNormal"/>
        <w:spacing w:before="220"/>
        <w:ind w:firstLine="540"/>
        <w:jc w:val="both"/>
      </w:pPr>
      <w:r>
        <w:t>уменьшения поступления налоговых и неналоговых доходов бюджетов муниципальных районов (муниципальных округов, городских округов) при наличии объективных факторов, подкрепленных финансово-экономическими обоснованиями;</w:t>
      </w:r>
    </w:p>
    <w:p w:rsidR="00EF1F91" w:rsidRDefault="00EF1F91">
      <w:pPr>
        <w:pStyle w:val="ConsPlusNormal"/>
        <w:spacing w:before="220"/>
        <w:ind w:firstLine="540"/>
        <w:jc w:val="both"/>
      </w:pPr>
      <w:r>
        <w:t>возникновения дополнительных расходов местных бюджетов, обусловленных влиянием объективных факторов на объемы расходных обязательств муниципальных образований;</w:t>
      </w:r>
    </w:p>
    <w:p w:rsidR="00EF1F91" w:rsidRDefault="00EF1F91">
      <w:pPr>
        <w:pStyle w:val="ConsPlusNormal"/>
        <w:spacing w:before="220"/>
        <w:ind w:firstLine="540"/>
        <w:jc w:val="both"/>
      </w:pPr>
      <w:r>
        <w:t>необходимости решения актуальных вопросов местного значения.</w:t>
      </w:r>
    </w:p>
    <w:p w:rsidR="00EF1F91" w:rsidRDefault="00EF1F91">
      <w:pPr>
        <w:pStyle w:val="ConsPlusNormal"/>
        <w:spacing w:before="220"/>
        <w:ind w:firstLine="540"/>
        <w:jc w:val="both"/>
      </w:pPr>
      <w:r>
        <w:t>6. Перечисление дотаций на поддержку мер по обеспечению сбалансированности бюджетов муниципальных районов (муниципальных округов,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городских округов) могут предоставляться авансовые дотации на поддержку мер по обеспечению сбалансированности бюджетов муниципальных районов (муниципальных округов, городских округов).</w:t>
      </w:r>
    </w:p>
    <w:p w:rsidR="00EF1F91" w:rsidRDefault="00EF1F91">
      <w:pPr>
        <w:pStyle w:val="ConsPlusNormal"/>
        <w:jc w:val="both"/>
      </w:pPr>
    </w:p>
    <w:p w:rsidR="00EF1F91" w:rsidRDefault="00EF1F91">
      <w:pPr>
        <w:pStyle w:val="ConsPlusNormal"/>
        <w:jc w:val="both"/>
      </w:pPr>
    </w:p>
    <w:p w:rsidR="00EF1F91" w:rsidRDefault="00EF1F91">
      <w:pPr>
        <w:pStyle w:val="ConsPlusNormal"/>
        <w:pBdr>
          <w:top w:val="single" w:sz="6" w:space="0" w:color="auto"/>
        </w:pBdr>
        <w:spacing w:before="100" w:after="100"/>
        <w:jc w:val="both"/>
        <w:rPr>
          <w:sz w:val="2"/>
          <w:szCs w:val="2"/>
        </w:rPr>
      </w:pPr>
    </w:p>
    <w:p w:rsidR="00CA2289" w:rsidRDefault="00CA2289"/>
    <w:sectPr w:rsidR="00CA2289" w:rsidSect="007B5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91"/>
    <w:rsid w:val="00133872"/>
    <w:rsid w:val="00CA2289"/>
    <w:rsid w:val="00DD44D0"/>
    <w:rsid w:val="00EF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1F9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1F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2</cp:revision>
  <dcterms:created xsi:type="dcterms:W3CDTF">2020-10-23T10:01:00Z</dcterms:created>
  <dcterms:modified xsi:type="dcterms:W3CDTF">2020-10-23T10:17:00Z</dcterms:modified>
</cp:coreProperties>
</file>