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20" w:rsidRDefault="00E87BA8">
      <w:pPr>
        <w:pStyle w:val="30"/>
        <w:shd w:val="clear" w:color="auto" w:fill="auto"/>
        <w:ind w:right="20"/>
      </w:pPr>
      <w:bookmarkStart w:id="0" w:name="_GoBack"/>
      <w:bookmarkEnd w:id="0"/>
      <w:r>
        <w:t>Протокол</w:t>
      </w:r>
    </w:p>
    <w:p w:rsidR="00E94220" w:rsidRDefault="00E87BA8">
      <w:pPr>
        <w:pStyle w:val="30"/>
        <w:shd w:val="clear" w:color="auto" w:fill="auto"/>
        <w:spacing w:after="637"/>
        <w:ind w:left="2440"/>
        <w:jc w:val="left"/>
      </w:pPr>
      <w:r>
        <w:t>заседания трехсторонней комиссии по вопросам межбюджетных отношений в Брянской области</w:t>
      </w:r>
    </w:p>
    <w:p w:rsidR="00E94220" w:rsidRDefault="00E87BA8">
      <w:pPr>
        <w:pStyle w:val="20"/>
        <w:shd w:val="clear" w:color="auto" w:fill="auto"/>
        <w:tabs>
          <w:tab w:val="left" w:pos="8762"/>
        </w:tabs>
        <w:spacing w:before="0" w:after="295" w:line="280" w:lineRule="exact"/>
        <w:ind w:left="780"/>
      </w:pPr>
      <w:r>
        <w:rPr>
          <w:rStyle w:val="21"/>
        </w:rPr>
        <w:t>28 августа 2018 года</w:t>
      </w:r>
      <w:r>
        <w:rPr>
          <w:rStyle w:val="21"/>
        </w:rPr>
        <w:tab/>
        <w:t>г. Брянск</w:t>
      </w:r>
    </w:p>
    <w:p w:rsidR="00E94220" w:rsidRDefault="00E87BA8">
      <w:pPr>
        <w:pStyle w:val="20"/>
        <w:shd w:val="clear" w:color="auto" w:fill="auto"/>
        <w:spacing w:before="0" w:after="0" w:line="326" w:lineRule="exact"/>
        <w:ind w:left="780" w:right="740" w:firstLine="560"/>
      </w:pPr>
      <w:r>
        <w:rPr>
          <w:rStyle w:val="22"/>
        </w:rPr>
        <w:t xml:space="preserve">Заседание провели: </w:t>
      </w:r>
      <w:r>
        <w:rPr>
          <w:rStyle w:val="21"/>
        </w:rPr>
        <w:t xml:space="preserve">заместитель директора департамента финансов Брянской области А.А. Бабась, заместитель председателя Брянской </w:t>
      </w:r>
      <w:r>
        <w:rPr>
          <w:rStyle w:val="21"/>
        </w:rPr>
        <w:t>областной Думы, сопредседатель трехсторонней комиссии от Брянской областной Думы А.П. Бугаев.</w:t>
      </w:r>
    </w:p>
    <w:p w:rsidR="00E94220" w:rsidRDefault="00E87BA8">
      <w:pPr>
        <w:pStyle w:val="30"/>
        <w:shd w:val="clear" w:color="auto" w:fill="auto"/>
        <w:ind w:left="780" w:firstLine="560"/>
        <w:jc w:val="both"/>
      </w:pPr>
      <w:r>
        <w:t>Члены трехсторонней комиссии</w:t>
      </w:r>
    </w:p>
    <w:p w:rsidR="00E94220" w:rsidRDefault="00E87BA8">
      <w:pPr>
        <w:pStyle w:val="30"/>
        <w:shd w:val="clear" w:color="auto" w:fill="auto"/>
        <w:ind w:left="780" w:firstLine="560"/>
        <w:jc w:val="both"/>
      </w:pPr>
      <w:r>
        <w:t>от Брянской областной Думы:</w:t>
      </w:r>
    </w:p>
    <w:p w:rsidR="00E94220" w:rsidRDefault="00E87BA8">
      <w:pPr>
        <w:pStyle w:val="20"/>
        <w:shd w:val="clear" w:color="auto" w:fill="auto"/>
        <w:spacing w:before="0" w:after="0" w:line="326" w:lineRule="exact"/>
        <w:ind w:left="780" w:right="740" w:firstLine="560"/>
      </w:pPr>
      <w:r>
        <w:rPr>
          <w:rStyle w:val="21"/>
        </w:rPr>
        <w:t>председатель постоянного комитета Брянской областной Думы по бюджету, налогам и экономической политике В.</w:t>
      </w:r>
      <w:r>
        <w:rPr>
          <w:rStyle w:val="21"/>
        </w:rPr>
        <w:t>И. Вязов;</w:t>
      </w:r>
    </w:p>
    <w:p w:rsidR="00E94220" w:rsidRDefault="00E87BA8">
      <w:pPr>
        <w:pStyle w:val="30"/>
        <w:shd w:val="clear" w:color="auto" w:fill="auto"/>
        <w:ind w:left="780" w:firstLine="560"/>
        <w:jc w:val="both"/>
      </w:pPr>
      <w:r>
        <w:t>от Правительства Брянской области:</w:t>
      </w:r>
    </w:p>
    <w:p w:rsidR="00E94220" w:rsidRDefault="00E87BA8">
      <w:pPr>
        <w:pStyle w:val="20"/>
        <w:shd w:val="clear" w:color="auto" w:fill="auto"/>
        <w:spacing w:before="0" w:after="0" w:line="326" w:lineRule="exact"/>
        <w:ind w:left="780" w:right="740" w:firstLine="560"/>
      </w:pPr>
      <w:r>
        <w:rPr>
          <w:rStyle w:val="21"/>
        </w:rPr>
        <w:t xml:space="preserve">заместитель директора департамента финансов Брянской области, заместитель председателя трехсторонней комиссии А.В. Аксененко; директор департамента экономического развития Брянской области М.А. Ерохин; директор </w:t>
      </w:r>
      <w:r>
        <w:rPr>
          <w:rStyle w:val="21"/>
        </w:rPr>
        <w:t>департамента внутренней политики Брянской области И.А. Кириченко;</w:t>
      </w:r>
    </w:p>
    <w:p w:rsidR="00E94220" w:rsidRDefault="00E87BA8">
      <w:pPr>
        <w:pStyle w:val="30"/>
        <w:shd w:val="clear" w:color="auto" w:fill="auto"/>
        <w:ind w:left="780" w:right="740" w:firstLine="560"/>
        <w:jc w:val="both"/>
      </w:pPr>
      <w:r>
        <w:t>от органов местного самоуправления муниципальных образований:</w:t>
      </w:r>
    </w:p>
    <w:p w:rsidR="00E94220" w:rsidRDefault="00E87BA8">
      <w:pPr>
        <w:pStyle w:val="20"/>
        <w:shd w:val="clear" w:color="auto" w:fill="auto"/>
        <w:spacing w:before="0" w:after="0" w:line="326" w:lineRule="exact"/>
        <w:ind w:left="780" w:right="740" w:firstLine="560"/>
      </w:pPr>
      <w:r>
        <w:rPr>
          <w:rStyle w:val="21"/>
        </w:rPr>
        <w:t>глава администрации города Клинцы А.И. Морозов; глава администрации Брасовского района, председатель правления ассоциации «Совет</w:t>
      </w:r>
      <w:r>
        <w:rPr>
          <w:rStyle w:val="21"/>
        </w:rPr>
        <w:t xml:space="preserve"> муниципальных образований Брянской области» С.Н. Лавокин, глава администрации Брянского района Н.Н. Якушенко; заместитель главы администрации, начальник финансового управления Клетнянского района В.Н. Кортелева; заместитель главы администрации, начальник </w:t>
      </w:r>
      <w:r>
        <w:rPr>
          <w:rStyle w:val="21"/>
        </w:rPr>
        <w:t>финансового управления администрации Почепского района Е.Д. Шаболдина; заместитель главы администрации, начальник финансового отдела администрации Гордеевского района Г.Н. Сехина; заместитель главы администрации, начальник финансового управления администра</w:t>
      </w:r>
      <w:r>
        <w:rPr>
          <w:rStyle w:val="21"/>
        </w:rPr>
        <w:t>ции Стародубского района А.В. Приходько.</w:t>
      </w:r>
    </w:p>
    <w:p w:rsidR="00E94220" w:rsidRDefault="00E87BA8">
      <w:pPr>
        <w:pStyle w:val="20"/>
        <w:shd w:val="clear" w:color="auto" w:fill="auto"/>
        <w:spacing w:before="0" w:after="0" w:line="326" w:lineRule="exact"/>
        <w:ind w:left="780" w:right="740" w:firstLine="560"/>
      </w:pPr>
      <w:r>
        <w:rPr>
          <w:rStyle w:val="22"/>
        </w:rPr>
        <w:t xml:space="preserve">Секретарь трехсторонней комиссии: </w:t>
      </w:r>
      <w:r>
        <w:rPr>
          <w:rStyle w:val="21"/>
        </w:rPr>
        <w:t>начальник отдела межбюджетных отношений с муниципальными образованиями департамента финансов Брянской области Е.М. Боровикова.</w:t>
      </w:r>
    </w:p>
    <w:p w:rsidR="00E94220" w:rsidRDefault="00E87BA8">
      <w:pPr>
        <w:pStyle w:val="30"/>
        <w:shd w:val="clear" w:color="auto" w:fill="auto"/>
        <w:ind w:left="780" w:firstLine="560"/>
        <w:jc w:val="both"/>
      </w:pPr>
      <w:r>
        <w:t>Присутствующие:</w:t>
      </w:r>
    </w:p>
    <w:p w:rsidR="00E94220" w:rsidRDefault="00E87BA8">
      <w:pPr>
        <w:pStyle w:val="20"/>
        <w:shd w:val="clear" w:color="auto" w:fill="auto"/>
        <w:spacing w:before="0" w:after="0" w:line="326" w:lineRule="exact"/>
        <w:ind w:left="780" w:right="740" w:firstLine="560"/>
      </w:pPr>
      <w:r>
        <w:rPr>
          <w:rStyle w:val="21"/>
        </w:rPr>
        <w:t>заместитель председателя Контрольно-сч</w:t>
      </w:r>
      <w:r>
        <w:rPr>
          <w:rStyle w:val="21"/>
        </w:rPr>
        <w:t>етной палаты Брянской области В.И Семерин; первый заместитель главы Брянской городской администрации В.Н. Предеха; заместитель директора департамента финансов Брянской области Л.Е. Смоловская; начальник финансового управления Брянской городской администрац</w:t>
      </w:r>
      <w:r>
        <w:rPr>
          <w:rStyle w:val="21"/>
        </w:rPr>
        <w:t>ии Г.А. Баранова;</w:t>
      </w:r>
    </w:p>
    <w:p w:rsidR="00E94220" w:rsidRDefault="00E87BA8">
      <w:pPr>
        <w:framePr w:h="1559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848475" cy="9906000"/>
            <wp:effectExtent l="0" t="0" r="9525" b="0"/>
            <wp:docPr id="1" name="Рисунок 1" descr="C:\Users\KURALE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ALE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220" w:rsidRDefault="00E94220">
      <w:pPr>
        <w:rPr>
          <w:sz w:val="2"/>
          <w:szCs w:val="2"/>
        </w:rPr>
      </w:pPr>
    </w:p>
    <w:p w:rsidR="00E94220" w:rsidRDefault="00E94220">
      <w:pPr>
        <w:rPr>
          <w:sz w:val="2"/>
          <w:szCs w:val="2"/>
        </w:rPr>
      </w:pPr>
    </w:p>
    <w:sectPr w:rsidR="00E94220">
      <w:pgSz w:w="11900" w:h="16840"/>
      <w:pgMar w:top="428" w:right="356" w:bottom="737" w:left="6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A8" w:rsidRDefault="00E87BA8">
      <w:r>
        <w:separator/>
      </w:r>
    </w:p>
  </w:endnote>
  <w:endnote w:type="continuationSeparator" w:id="0">
    <w:p w:rsidR="00E87BA8" w:rsidRDefault="00E8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A8" w:rsidRDefault="00E87BA8"/>
  </w:footnote>
  <w:footnote w:type="continuationSeparator" w:id="0">
    <w:p w:rsidR="00E87BA8" w:rsidRDefault="00E87B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20"/>
    <w:rsid w:val="00E87BA8"/>
    <w:rsid w:val="00E9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420" w:line="0" w:lineRule="atLeast"/>
      <w:jc w:val="both"/>
    </w:pPr>
    <w:rPr>
      <w:rFonts w:ascii="Cambria" w:eastAsia="Cambria" w:hAnsi="Cambria" w:cs="Cambr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420" w:line="0" w:lineRule="atLeast"/>
      <w:jc w:val="both"/>
    </w:pPr>
    <w:rPr>
      <w:rFonts w:ascii="Cambria" w:eastAsia="Cambria" w:hAnsi="Cambria" w:cs="Cambr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Кураленко Оксана Григорьевна</dc:creator>
  <cp:lastModifiedBy>Кураленко Оксана Григорьевна</cp:lastModifiedBy>
  <cp:revision>1</cp:revision>
  <dcterms:created xsi:type="dcterms:W3CDTF">2018-09-03T06:11:00Z</dcterms:created>
  <dcterms:modified xsi:type="dcterms:W3CDTF">2018-09-03T06:20:00Z</dcterms:modified>
</cp:coreProperties>
</file>