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0E" w:rsidRPr="009E1A46" w:rsidRDefault="000A0C0E" w:rsidP="000A0C0E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Приложение 5</w:t>
      </w:r>
    </w:p>
    <w:p w:rsidR="000A0C0E" w:rsidRPr="009E1A46" w:rsidRDefault="000A0C0E" w:rsidP="000A0C0E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0A0C0E" w:rsidRPr="009E1A46" w:rsidRDefault="000A0C0E" w:rsidP="000A0C0E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«О межбюджетных отношениях</w:t>
      </w:r>
    </w:p>
    <w:p w:rsidR="000A0C0E" w:rsidRPr="009E1A46" w:rsidRDefault="000A0C0E" w:rsidP="000A0C0E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в Брянской области»</w:t>
      </w:r>
    </w:p>
    <w:p w:rsidR="000A0C0E" w:rsidRPr="009E1A46" w:rsidRDefault="000A0C0E" w:rsidP="000A0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0C0E" w:rsidRPr="009E1A46" w:rsidRDefault="000A0C0E" w:rsidP="000A0C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Порядок и методика</w:t>
      </w:r>
    </w:p>
    <w:p w:rsidR="000A0C0E" w:rsidRPr="009E1A46" w:rsidRDefault="000A0C0E" w:rsidP="000A0C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 xml:space="preserve">распределения субвенций бюджетам муниципальных районов </w:t>
      </w:r>
    </w:p>
    <w:p w:rsidR="000A0C0E" w:rsidRPr="009E1A46" w:rsidRDefault="000A0C0E" w:rsidP="000A0C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 поселений</w:t>
      </w:r>
    </w:p>
    <w:p w:rsidR="000A0C0E" w:rsidRPr="009E1A46" w:rsidRDefault="000A0C0E" w:rsidP="000A0C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0C0E" w:rsidRPr="009E1A46" w:rsidRDefault="000A0C0E" w:rsidP="000A0C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Объем субвенции бюджету муниципального района на осуществление отдельных полномочий органов государственной власти Брянской области по расчету и предоставлению дотаций поселениям на выравнивание бюджетной обеспеченности за счет средств областного бюджета рассчитывается по следующей формуле:</w:t>
      </w:r>
    </w:p>
    <w:p w:rsidR="000A0C0E" w:rsidRPr="009E1A46" w:rsidRDefault="000A0C0E" w:rsidP="000A0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C0E" w:rsidRPr="009E1A46" w:rsidRDefault="000A0C0E" w:rsidP="000A0C0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(МР) =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МР) × 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/ Н, где:</w:t>
      </w:r>
    </w:p>
    <w:p w:rsidR="000A0C0E" w:rsidRPr="009E1A46" w:rsidRDefault="000A0C0E" w:rsidP="000A0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C0E" w:rsidRPr="009E1A46" w:rsidRDefault="000A0C0E" w:rsidP="000A0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E1A46">
        <w:rPr>
          <w:rFonts w:ascii="Times New Roman" w:hAnsi="Times New Roman" w:cs="Times New Roman"/>
          <w:sz w:val="28"/>
          <w:szCs w:val="28"/>
        </w:rPr>
        <w:t>(МР) - расчетный размер субвенции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муниципальному району;</w:t>
      </w:r>
    </w:p>
    <w:p w:rsidR="000A0C0E" w:rsidRPr="009E1A46" w:rsidRDefault="000A0C0E" w:rsidP="000A0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A46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>МР) - общий объем субвенций муниципальным районам на предоставление дотаций поселениям;</w:t>
      </w:r>
    </w:p>
    <w:p w:rsidR="000A0C0E" w:rsidRPr="009E1A46" w:rsidRDefault="000A0C0E" w:rsidP="000A0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- численность постоянного населения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муниципального района на начало года, следующего за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>;</w:t>
      </w:r>
    </w:p>
    <w:p w:rsidR="000A0C0E" w:rsidRPr="009E1A46" w:rsidRDefault="000A0C0E" w:rsidP="000A0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 xml:space="preserve">Н - численность постоянного населения всех муниципальных районов на начало года, следующего за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>.</w:t>
      </w:r>
    </w:p>
    <w:p w:rsidR="000A0C0E" w:rsidRPr="009E1A46" w:rsidRDefault="000A0C0E" w:rsidP="000A0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Субвенции носят целевой характер.</w:t>
      </w:r>
    </w:p>
    <w:p w:rsidR="000A0C0E" w:rsidRPr="009E1A46" w:rsidRDefault="000A0C0E" w:rsidP="000A0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В случае использования средств областного бюджета не по целевому назначению соответствующие средства субвенций взыскиваются в областной бюджет в порядке, установленном законодательством Российской Федерации.</w:t>
      </w:r>
    </w:p>
    <w:p w:rsidR="000A0C0E" w:rsidRPr="009E1A46" w:rsidRDefault="000A0C0E" w:rsidP="000A0C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Перечисление субвенций производится в соответствии со сводной бюджетной росписью областного бюджета и кассовым планом выплат. В пределах годовых назначений бюджетам муниципальных районов могут предоставляться авансовые субвенции на выравнивание бюджетной обеспеченности поселений.</w:t>
      </w:r>
    </w:p>
    <w:p w:rsidR="000A0C0E" w:rsidRPr="009E1A46" w:rsidRDefault="000A0C0E" w:rsidP="000A0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Неиспользованные по состоянию на 1 января очередного финансового года остатки целевых средств подлежат возврату в областной бюджет.</w:t>
      </w:r>
      <w:bookmarkStart w:id="0" w:name="_GoBack"/>
      <w:bookmarkEnd w:id="0"/>
    </w:p>
    <w:sectPr w:rsidR="000A0C0E" w:rsidRPr="009E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0E"/>
    <w:rsid w:val="000A0C0E"/>
    <w:rsid w:val="00152767"/>
    <w:rsid w:val="00F8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0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0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Кураленко Оксана Григорьевна</dc:creator>
  <cp:lastModifiedBy>Boss</cp:lastModifiedBy>
  <cp:revision>2</cp:revision>
  <dcterms:created xsi:type="dcterms:W3CDTF">2016-11-09T09:13:00Z</dcterms:created>
  <dcterms:modified xsi:type="dcterms:W3CDTF">2017-02-15T14:40:00Z</dcterms:modified>
</cp:coreProperties>
</file>