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DBB" w:rsidRPr="009E1A46" w:rsidRDefault="00B92DBB" w:rsidP="00B92DBB">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Приложение 2</w:t>
      </w:r>
    </w:p>
    <w:p w:rsidR="00B92DBB" w:rsidRPr="009E1A46" w:rsidRDefault="00B92DBB" w:rsidP="00B92DBB">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к Закону Брянской области</w:t>
      </w:r>
    </w:p>
    <w:p w:rsidR="00B92DBB" w:rsidRPr="009E1A46" w:rsidRDefault="00B92DBB" w:rsidP="00B92DBB">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«О межбюджетных отношениях</w:t>
      </w:r>
    </w:p>
    <w:p w:rsidR="00B92DBB" w:rsidRPr="009E1A46" w:rsidRDefault="00B92DBB" w:rsidP="00B92DBB">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в Брянской области»</w:t>
      </w:r>
    </w:p>
    <w:p w:rsidR="00B92DBB" w:rsidRPr="009E1A46" w:rsidRDefault="00B92DBB" w:rsidP="00B92DBB">
      <w:pPr>
        <w:pStyle w:val="ConsPlusNormal"/>
        <w:jc w:val="right"/>
        <w:rPr>
          <w:rFonts w:ascii="Times New Roman" w:hAnsi="Times New Roman" w:cs="Times New Roman"/>
          <w:sz w:val="28"/>
          <w:szCs w:val="28"/>
        </w:rPr>
      </w:pPr>
    </w:p>
    <w:p w:rsidR="00B92DBB" w:rsidRPr="009E1A46" w:rsidRDefault="00B92DBB" w:rsidP="00B92DBB">
      <w:pPr>
        <w:pStyle w:val="ConsPlusTitle"/>
        <w:jc w:val="center"/>
        <w:rPr>
          <w:rFonts w:ascii="Times New Roman" w:hAnsi="Times New Roman" w:cs="Times New Roman"/>
          <w:sz w:val="28"/>
          <w:szCs w:val="28"/>
        </w:rPr>
      </w:pPr>
      <w:bookmarkStart w:id="0" w:name="P946"/>
      <w:bookmarkEnd w:id="0"/>
      <w:r w:rsidRPr="009E1A46">
        <w:rPr>
          <w:rFonts w:ascii="Times New Roman" w:hAnsi="Times New Roman" w:cs="Times New Roman"/>
          <w:sz w:val="28"/>
          <w:szCs w:val="28"/>
        </w:rPr>
        <w:t xml:space="preserve">Порядок и методика </w:t>
      </w:r>
    </w:p>
    <w:p w:rsidR="00B92DBB" w:rsidRPr="009E1A46" w:rsidRDefault="00B92DBB" w:rsidP="00B92DBB">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распределения дотаций на поддержку мер по обеспечению</w:t>
      </w:r>
    </w:p>
    <w:p w:rsidR="00B92DBB" w:rsidRPr="009E1A46" w:rsidRDefault="00B92DBB" w:rsidP="00B92DBB">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сбалансированности бюджетов муниципальных районов</w:t>
      </w:r>
    </w:p>
    <w:p w:rsidR="00B92DBB" w:rsidRPr="009E1A46" w:rsidRDefault="00B92DBB" w:rsidP="00B92DBB">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(городских округов)</w:t>
      </w:r>
    </w:p>
    <w:p w:rsidR="00B92DBB" w:rsidRPr="009E1A46" w:rsidRDefault="00B92DBB" w:rsidP="00B92DBB">
      <w:pPr>
        <w:pStyle w:val="ConsPlusNormal"/>
        <w:jc w:val="center"/>
        <w:rPr>
          <w:rFonts w:ascii="Times New Roman" w:hAnsi="Times New Roman" w:cs="Times New Roman"/>
          <w:sz w:val="28"/>
          <w:szCs w:val="28"/>
        </w:rPr>
      </w:pP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1. Дотации на поддержку мер по обеспечению сбалансированности бюджетов муниципальных районов (городских округов) могут предусматриваться в составе областного бюджета в целях финансового обеспечения расходных обязательств муниципальных районов (городских округов) при недостатке собственных доходов местных </w:t>
      </w:r>
      <w:proofErr w:type="gramStart"/>
      <w:r w:rsidRPr="009E1A46">
        <w:rPr>
          <w:rFonts w:ascii="Times New Roman" w:hAnsi="Times New Roman" w:cs="Times New Roman"/>
          <w:sz w:val="28"/>
          <w:szCs w:val="28"/>
        </w:rPr>
        <w:t>бюджетов</w:t>
      </w:r>
      <w:proofErr w:type="gramEnd"/>
      <w:r w:rsidRPr="009E1A46">
        <w:rPr>
          <w:rFonts w:ascii="Times New Roman" w:hAnsi="Times New Roman" w:cs="Times New Roman"/>
          <w:sz w:val="28"/>
          <w:szCs w:val="28"/>
        </w:rPr>
        <w:t xml:space="preserve"> в рамках финансовой поддержки принимаемых органами местного самоуправления мер по соответствию принятых расходных обязательств муниципальными районами (городскими округами) источникам доходов местных бюджетов.</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2. Объем дотаций на поддержку мер по обеспечению сбалансированности бюджетов муниципальных районов (городских округов) определяется законом Брянской области об областном бюджете на соответствующий финансовый год и плановый период исходя из ресурсных возможностей областного бюджета.</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3. </w:t>
      </w:r>
      <w:proofErr w:type="gramStart"/>
      <w:r w:rsidRPr="009E1A46">
        <w:rPr>
          <w:rFonts w:ascii="Times New Roman" w:hAnsi="Times New Roman" w:cs="Times New Roman"/>
          <w:sz w:val="28"/>
          <w:szCs w:val="28"/>
        </w:rPr>
        <w:t>Дотации на поддержку мер по обеспечению сбалансированности бюджетов муниципальных районов (городских округов) предоставляются на основе 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за исключением расходов, полностью (или частично) финансируемых за счет целевых межбюджетных трансфертов из областного бюджета, ожидаемой</w:t>
      </w:r>
      <w:proofErr w:type="gramEnd"/>
      <w:r w:rsidRPr="009E1A46">
        <w:rPr>
          <w:rFonts w:ascii="Times New Roman" w:hAnsi="Times New Roman" w:cs="Times New Roman"/>
          <w:sz w:val="28"/>
          <w:szCs w:val="28"/>
        </w:rPr>
        <w:t xml:space="preserve"> оценки соотношения ресурсной базы, социально значимых и первоочередных бюджетных обязательств, а также на основании отдельных поручений Губернатора Брянской области (далее - дотации).</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Размер дотаций бюджетам муниципальных районов (городских округов) определяется по следующей формуле:</w:t>
      </w:r>
    </w:p>
    <w:p w:rsidR="00B92DBB" w:rsidRPr="009E1A46" w:rsidRDefault="00B92DBB" w:rsidP="00B92DBB">
      <w:pPr>
        <w:pStyle w:val="ConsPlusNormal"/>
        <w:ind w:firstLine="709"/>
        <w:jc w:val="both"/>
        <w:rPr>
          <w:rFonts w:ascii="Times New Roman" w:hAnsi="Times New Roman" w:cs="Times New Roman"/>
          <w:sz w:val="28"/>
          <w:szCs w:val="28"/>
        </w:rPr>
      </w:pPr>
    </w:p>
    <w:p w:rsidR="00B92DBB" w:rsidRPr="009E1A46" w:rsidRDefault="00B92DBB" w:rsidP="00B92DBB">
      <w:pPr>
        <w:pStyle w:val="ConsPlusNormal"/>
        <w:ind w:firstLine="709"/>
        <w:jc w:val="center"/>
        <w:rPr>
          <w:rFonts w:ascii="Times New Roman" w:hAnsi="Times New Roman" w:cs="Times New Roman"/>
          <w:sz w:val="28"/>
          <w:szCs w:val="28"/>
        </w:rPr>
      </w:pPr>
      <m:oMath>
        <m:r>
          <m:rPr>
            <m:sty m:val="p"/>
          </m:rPr>
          <w:rPr>
            <w:rFonts w:ascii="Cambria Math" w:hAnsi="Cambria Math" w:cs="Times New Roman"/>
            <w:sz w:val="28"/>
            <w:szCs w:val="28"/>
          </w:rPr>
          <m:t>Дсбi = Дсб</m:t>
        </m:r>
        <m:r>
          <w:rPr>
            <w:rFonts w:ascii="Cambria Math" w:hAnsi="Cambria Math" w:cs="Times New Roman"/>
            <w:smallCaps/>
            <w:sz w:val="28"/>
            <w:szCs w:val="28"/>
          </w:rPr>
          <m:t>1</m:t>
        </m:r>
        <m:r>
          <m:rPr>
            <m:sty m:val="p"/>
          </m:rPr>
          <w:rPr>
            <w:rFonts w:ascii="Cambria Math" w:hAnsi="Cambria Math" w:cs="Times New Roman"/>
            <w:sz w:val="28"/>
            <w:szCs w:val="28"/>
          </w:rPr>
          <m:t>i + Дсб2i</m:t>
        </m:r>
      </m:oMath>
      <w:r w:rsidRPr="009E1A46">
        <w:rPr>
          <w:rFonts w:ascii="Times New Roman" w:hAnsi="Times New Roman" w:cs="Times New Roman"/>
          <w:sz w:val="28"/>
          <w:szCs w:val="28"/>
        </w:rPr>
        <w:t>, где:</w:t>
      </w:r>
    </w:p>
    <w:p w:rsidR="00B92DBB" w:rsidRPr="009E1A46" w:rsidRDefault="00B92DBB" w:rsidP="00B92DBB">
      <w:pPr>
        <w:pStyle w:val="ConsPlusNormal"/>
        <w:ind w:firstLine="709"/>
        <w:jc w:val="both"/>
        <w:rPr>
          <w:rFonts w:ascii="Times New Roman" w:hAnsi="Times New Roman" w:cs="Times New Roman"/>
          <w:sz w:val="28"/>
          <w:szCs w:val="28"/>
        </w:rPr>
      </w:pPr>
    </w:p>
    <w:p w:rsidR="00B92DBB" w:rsidRPr="009E1A46" w:rsidRDefault="00B92DBB" w:rsidP="00B92DBB">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Дсб</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объем дотации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Дсб1i – первая часть дотации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Дсб2i – вторая часть дотации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w:t>
      </w:r>
      <w:r w:rsidRPr="009E1A46">
        <w:rPr>
          <w:rFonts w:ascii="Times New Roman" w:hAnsi="Times New Roman" w:cs="Times New Roman"/>
          <w:sz w:val="28"/>
          <w:szCs w:val="28"/>
        </w:rPr>
        <w:lastRenderedPageBreak/>
        <w:t>(городского округа), распределяемая на основании отдельных поручений Губернатора Брянской области.</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4. Объем первой части дотации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определяется по следующей формуле:</w:t>
      </w:r>
    </w:p>
    <w:p w:rsidR="00B92DBB" w:rsidRPr="009E1A46" w:rsidRDefault="00B92DBB" w:rsidP="00B92DBB">
      <w:pPr>
        <w:pStyle w:val="ConsPlusNormal"/>
        <w:ind w:firstLine="709"/>
        <w:jc w:val="both"/>
        <w:rPr>
          <w:rFonts w:ascii="Times New Roman" w:hAnsi="Times New Roman" w:cs="Times New Roman"/>
          <w:sz w:val="28"/>
          <w:szCs w:val="28"/>
        </w:rPr>
      </w:pPr>
    </w:p>
    <w:p w:rsidR="00B92DBB" w:rsidRPr="009E1A46" w:rsidRDefault="00B92DBB" w:rsidP="00B92DBB">
      <w:pPr>
        <w:pStyle w:val="ConsPlusNormal"/>
        <w:ind w:firstLine="709"/>
        <w:jc w:val="center"/>
        <w:rPr>
          <w:rFonts w:ascii="Times New Roman" w:hAnsi="Times New Roman" w:cs="Times New Roman"/>
          <w:sz w:val="28"/>
          <w:szCs w:val="28"/>
        </w:rPr>
      </w:pPr>
      <m:oMath>
        <m:r>
          <m:rPr>
            <m:sty m:val="p"/>
          </m:rPr>
          <w:rPr>
            <w:rFonts w:ascii="Cambria Math" w:hAnsi="Cambria Math" w:cs="Times New Roman"/>
            <w:sz w:val="28"/>
            <w:szCs w:val="28"/>
          </w:rPr>
          <m:t xml:space="preserve">Дсб1i = Дсб1 × </m:t>
        </m:r>
        <m:f>
          <m:fPr>
            <m:ctrlPr>
              <w:rPr>
                <w:rFonts w:ascii="Cambria Math" w:hAnsi="Cambria Math" w:cs="Times New Roman"/>
                <w:sz w:val="28"/>
                <w:szCs w:val="28"/>
              </w:rPr>
            </m:ctrlPr>
          </m:fPr>
          <m:num>
            <m:r>
              <m:rPr>
                <m:sty m:val="p"/>
              </m:rPr>
              <w:rPr>
                <w:rFonts w:ascii="Cambria Math" w:hAnsi="Cambria Math" w:cs="Times New Roman"/>
                <w:sz w:val="28"/>
                <w:szCs w:val="28"/>
              </w:rPr>
              <m:t>|∆Дi| + ∆Рi</m:t>
            </m:r>
          </m:num>
          <m:den>
            <m:r>
              <m:rPr>
                <m:sty m:val="p"/>
              </m:rPr>
              <w:rPr>
                <w:rFonts w:ascii="Cambria Math" w:hAnsi="Cambria Math" w:cs="Times New Roman"/>
                <w:sz w:val="28"/>
                <w:szCs w:val="28"/>
              </w:rPr>
              <m:t>|</m:t>
            </m:r>
            <m:nary>
              <m:naryPr>
                <m:chr m:val="∑"/>
                <m:limLoc m:val="subSup"/>
                <m:ctrlPr>
                  <w:rPr>
                    <w:rFonts w:ascii="Cambria Math" w:hAnsi="Cambria Math" w:cs="Times New Roman"/>
                    <w:sz w:val="28"/>
                    <w:szCs w:val="28"/>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m:t>
                </m:r>
                <m:r>
                  <w:rPr>
                    <w:rFonts w:ascii="Cambria Math" w:hAnsi="Cambria Math" w:cs="Times New Roman"/>
                    <w:sz w:val="28"/>
                    <w:szCs w:val="28"/>
                  </w:rPr>
                  <m:t>Д</m:t>
                </m:r>
                <m:r>
                  <m:rPr>
                    <m:sty m:val="p"/>
                  </m:rPr>
                  <w:rPr>
                    <w:rFonts w:ascii="Cambria Math" w:hAnsi="Cambria Math" w:cs="Times New Roman"/>
                    <w:sz w:val="28"/>
                    <w:szCs w:val="28"/>
                    <w:lang w:val="en-US"/>
                  </w:rPr>
                  <m:t>i</m:t>
                </m:r>
              </m:e>
            </m:nary>
            <m:r>
              <m:rPr>
                <m:sty m:val="p"/>
              </m:rPr>
              <w:rPr>
                <w:rFonts w:ascii="Cambria Math" w:hAnsi="Cambria Math" w:cs="Times New Roman"/>
                <w:sz w:val="28"/>
                <w:szCs w:val="28"/>
              </w:rPr>
              <m:t xml:space="preserve">|+ </m:t>
            </m:r>
            <m:nary>
              <m:naryPr>
                <m:chr m:val="∑"/>
                <m:limLoc m:val="subSup"/>
                <m:ctrlPr>
                  <w:rPr>
                    <w:rFonts w:ascii="Cambria Math" w:hAnsi="Cambria Math" w:cs="Times New Roman"/>
                    <w:sz w:val="28"/>
                    <w:szCs w:val="28"/>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m:t>
                </m:r>
                <m:r>
                  <w:rPr>
                    <w:rFonts w:ascii="Cambria Math" w:hAnsi="Cambria Math" w:cs="Times New Roman"/>
                    <w:sz w:val="28"/>
                    <w:szCs w:val="28"/>
                  </w:rPr>
                  <m:t>Р</m:t>
                </m:r>
                <m:r>
                  <m:rPr>
                    <m:sty m:val="p"/>
                  </m:rPr>
                  <w:rPr>
                    <w:rFonts w:ascii="Cambria Math" w:hAnsi="Cambria Math" w:cs="Times New Roman"/>
                    <w:sz w:val="28"/>
                    <w:szCs w:val="28"/>
                    <w:lang w:val="en-US"/>
                  </w:rPr>
                  <m:t>i</m:t>
                </m:r>
              </m:e>
            </m:nary>
            <m:r>
              <m:rPr>
                <m:sty m:val="p"/>
              </m:rPr>
              <w:rPr>
                <w:rFonts w:ascii="Cambria Math" w:hAnsi="Cambria Math" w:cs="Times New Roman"/>
                <w:sz w:val="28"/>
                <w:szCs w:val="28"/>
              </w:rPr>
              <m:t xml:space="preserve"> </m:t>
            </m:r>
          </m:den>
        </m:f>
      </m:oMath>
      <w:r w:rsidRPr="009E1A46">
        <w:rPr>
          <w:rFonts w:ascii="Times New Roman" w:hAnsi="Times New Roman" w:cs="Times New Roman"/>
          <w:sz w:val="28"/>
          <w:szCs w:val="28"/>
        </w:rPr>
        <w:t>, где:</w:t>
      </w:r>
    </w:p>
    <w:p w:rsidR="00B92DBB" w:rsidRPr="009E1A46" w:rsidRDefault="00B92DBB" w:rsidP="00B92DBB">
      <w:pPr>
        <w:pStyle w:val="ConsPlusNormal"/>
        <w:ind w:firstLine="709"/>
        <w:jc w:val="both"/>
        <w:rPr>
          <w:rFonts w:ascii="Times New Roman" w:hAnsi="Times New Roman" w:cs="Times New Roman"/>
          <w:sz w:val="28"/>
          <w:szCs w:val="28"/>
        </w:rPr>
      </w:pP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Дсб1i – объем первой части дотации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Дсб</w:t>
      </w:r>
      <w:proofErr w:type="gramStart"/>
      <w:r w:rsidRPr="009E1A46">
        <w:rPr>
          <w:rFonts w:ascii="Times New Roman" w:hAnsi="Times New Roman" w:cs="Times New Roman"/>
          <w:sz w:val="28"/>
          <w:szCs w:val="28"/>
        </w:rPr>
        <w:t>1</w:t>
      </w:r>
      <w:proofErr w:type="gramEnd"/>
      <w:r w:rsidRPr="009E1A46">
        <w:rPr>
          <w:rFonts w:ascii="Times New Roman" w:hAnsi="Times New Roman" w:cs="Times New Roman"/>
          <w:sz w:val="28"/>
          <w:szCs w:val="28"/>
        </w:rPr>
        <w:t xml:space="preserve"> – общий объем дотаций бюджетам муниципальных районов (городских округов);</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w:t>
      </w:r>
      <w:proofErr w:type="spellStart"/>
      <w:r w:rsidRPr="009E1A46">
        <w:rPr>
          <w:rFonts w:ascii="Times New Roman" w:hAnsi="Times New Roman" w:cs="Times New Roman"/>
          <w:sz w:val="28"/>
          <w:szCs w:val="28"/>
        </w:rPr>
        <w:t>Д</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оценка объема снижения (выпадающих) доходов бюджета </w:t>
      </w:r>
      <w:r w:rsidRPr="009E1A46">
        <w:rPr>
          <w:rFonts w:ascii="Times New Roman" w:hAnsi="Times New Roman" w:cs="Times New Roman"/>
          <w:sz w:val="28"/>
          <w:szCs w:val="28"/>
        </w:rPr>
        <w:br/>
        <w:t>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(налоговых, неналоговых доходов, дотации на выравнивание бюджетной обеспеченности муниципальных районов (городских округов) и дотации на выравнивание бюджетной обеспеченности городских округов в части реализации полномочий органов местного самоуправления поселений и других факторов, влияющих на формирование ресурсной базы);</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w:t>
      </w:r>
      <w:proofErr w:type="spellStart"/>
      <w:r w:rsidRPr="009E1A46">
        <w:rPr>
          <w:rFonts w:ascii="Times New Roman" w:hAnsi="Times New Roman" w:cs="Times New Roman"/>
          <w:sz w:val="28"/>
          <w:szCs w:val="28"/>
        </w:rPr>
        <w:t>Рi</w:t>
      </w:r>
      <w:proofErr w:type="spellEnd"/>
      <w:r w:rsidRPr="009E1A46">
        <w:rPr>
          <w:rFonts w:ascii="Times New Roman" w:hAnsi="Times New Roman" w:cs="Times New Roman"/>
          <w:sz w:val="28"/>
          <w:szCs w:val="28"/>
        </w:rPr>
        <w:t xml:space="preserve"> – оценка объема возникновения новых (дополнительных) социально значимых и первоочередных расходов, недостатка сре</w:t>
      </w:r>
      <w:proofErr w:type="gramStart"/>
      <w:r w:rsidRPr="009E1A46">
        <w:rPr>
          <w:rFonts w:ascii="Times New Roman" w:hAnsi="Times New Roman" w:cs="Times New Roman"/>
          <w:sz w:val="28"/>
          <w:szCs w:val="28"/>
        </w:rPr>
        <w:t>дств дл</w:t>
      </w:r>
      <w:proofErr w:type="gramEnd"/>
      <w:r w:rsidRPr="009E1A46">
        <w:rPr>
          <w:rFonts w:ascii="Times New Roman" w:hAnsi="Times New Roman" w:cs="Times New Roman"/>
          <w:sz w:val="28"/>
          <w:szCs w:val="28"/>
        </w:rPr>
        <w:t>я финансирования социально значимых и первоочередных расходов бюджета</w:t>
      </w:r>
      <w:r w:rsidRPr="009E1A46">
        <w:rPr>
          <w:rFonts w:ascii="Times New Roman" w:hAnsi="Times New Roman" w:cs="Times New Roman"/>
          <w:sz w:val="28"/>
          <w:szCs w:val="28"/>
        </w:rPr>
        <w:br/>
        <w:t>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за исключением расходов, полностью (или частично) финансируемых за счет целевых межбюджетных трансфертов из областного бюджета.</w:t>
      </w:r>
    </w:p>
    <w:p w:rsidR="00B92DBB" w:rsidRPr="009E1A46" w:rsidRDefault="00B92DBB" w:rsidP="00B92DBB">
      <w:pPr>
        <w:pStyle w:val="a3"/>
        <w:spacing w:after="0" w:line="240" w:lineRule="auto"/>
        <w:ind w:left="0" w:firstLine="709"/>
        <w:jc w:val="both"/>
        <w:rPr>
          <w:rFonts w:ascii="Times New Roman" w:hAnsi="Times New Roman"/>
          <w:sz w:val="28"/>
          <w:szCs w:val="28"/>
        </w:rPr>
      </w:pPr>
      <w:r w:rsidRPr="009E1A46">
        <w:rPr>
          <w:rFonts w:ascii="Times New Roman" w:hAnsi="Times New Roman"/>
          <w:sz w:val="28"/>
          <w:szCs w:val="28"/>
        </w:rPr>
        <w:t>Социально значимые расходы бюджетов муниципальных районов (городских округов) включают расходы на оплату труда, начисления на выплаты по оплате труда, уплату налогов и сборов, оплату коммунальных услуг, социальное обеспечение, питание, другие социально значимые статьи расходов.</w:t>
      </w:r>
    </w:p>
    <w:p w:rsidR="00B92DBB" w:rsidRPr="009E1A46" w:rsidRDefault="00B92DBB" w:rsidP="00B92DBB">
      <w:pPr>
        <w:pStyle w:val="a3"/>
        <w:spacing w:after="0" w:line="240" w:lineRule="auto"/>
        <w:ind w:left="0" w:firstLine="709"/>
        <w:jc w:val="both"/>
        <w:rPr>
          <w:rFonts w:ascii="Times New Roman" w:hAnsi="Times New Roman"/>
          <w:sz w:val="28"/>
          <w:szCs w:val="28"/>
        </w:rPr>
      </w:pPr>
      <w:r w:rsidRPr="009E1A46">
        <w:rPr>
          <w:rFonts w:ascii="Times New Roman" w:hAnsi="Times New Roman"/>
          <w:sz w:val="28"/>
          <w:szCs w:val="28"/>
        </w:rPr>
        <w:t>Первоочередные расходы бюджетов муниципальных районов (городских округов) включают расходы на обслуживание муниципального долга, прочие выплаты по заработной плате, услуги связи, транспортные услуги, работы (услуги) по содержанию имущества, другие первоочередные статьи расходов.</w:t>
      </w:r>
    </w:p>
    <w:p w:rsidR="00B92DBB" w:rsidRPr="009E1A46" w:rsidRDefault="00473606" w:rsidP="00B92DBB">
      <w:pPr>
        <w:pStyle w:val="ConsPlusNormal"/>
        <w:ind w:firstLine="709"/>
        <w:jc w:val="both"/>
        <w:rPr>
          <w:rFonts w:ascii="Times New Roman" w:hAnsi="Times New Roman" w:cs="Times New Roman"/>
          <w:sz w:val="28"/>
          <w:szCs w:val="28"/>
        </w:rPr>
      </w:pPr>
      <m:oMath>
        <m:nary>
          <m:naryPr>
            <m:chr m:val="∑"/>
            <m:limLoc m:val="subSup"/>
            <m:ctrlPr>
              <w:rPr>
                <w:rFonts w:ascii="Cambria Math" w:hAnsi="Cambria Math" w:cs="Times New Roman"/>
                <w:i/>
                <w:sz w:val="28"/>
                <w:szCs w:val="28"/>
              </w:rPr>
            </m:ctrlPr>
          </m:naryPr>
          <m:sub>
            <m:r>
              <m:rPr>
                <m:sty m:val="p"/>
              </m:rPr>
              <w:rPr>
                <w:rFonts w:ascii="Cambria Math" w:hAnsi="Cambria Math" w:cs="Times New Roman"/>
                <w:sz w:val="28"/>
                <w:szCs w:val="28"/>
                <w:lang w:val="en-US"/>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n</m:t>
            </m:r>
          </m:sup>
          <m:e>
            <m:r>
              <w:rPr>
                <w:rFonts w:ascii="Cambria Math" w:hAnsi="Cambria Math" w:cs="Times New Roman"/>
                <w:sz w:val="28"/>
                <w:szCs w:val="28"/>
              </w:rPr>
              <m:t>∆Д</m:t>
            </m:r>
            <m:r>
              <m:rPr>
                <m:sty m:val="p"/>
              </m:rPr>
              <w:rPr>
                <w:rFonts w:ascii="Cambria Math" w:hAnsi="Cambria Math" w:cs="Times New Roman"/>
                <w:sz w:val="28"/>
                <w:szCs w:val="28"/>
                <w:lang w:val="en-US"/>
              </w:rPr>
              <m:t>i</m:t>
            </m:r>
          </m:e>
        </m:nary>
      </m:oMath>
      <w:r w:rsidR="00B92DBB" w:rsidRPr="009E1A46">
        <w:rPr>
          <w:rFonts w:ascii="Times New Roman" w:hAnsi="Times New Roman" w:cs="Times New Roman"/>
          <w:sz w:val="28"/>
          <w:szCs w:val="28"/>
        </w:rPr>
        <w:t xml:space="preserve"> – суммарная оценка объема снижения (выпадающих) доходов бюджетов всех муниципальных районов (городских округов) (налоговых, неналоговых доходов, дотаций на выравнивание бюджетной обеспеченности муниципальных районов (городских округов) и дотаций на выравнивание бюджетной обеспеченности городских округов в части реализации полномочий органов местного самоуправления поселений и других факторов, влияющих на формирование ресурсной базы);</w:t>
      </w:r>
    </w:p>
    <w:p w:rsidR="00B92DBB" w:rsidRPr="009E1A46" w:rsidRDefault="00473606" w:rsidP="00B92DBB">
      <w:pPr>
        <w:pStyle w:val="ConsPlusNormal"/>
        <w:ind w:firstLine="709"/>
        <w:jc w:val="both"/>
        <w:rPr>
          <w:rFonts w:ascii="Times New Roman" w:hAnsi="Times New Roman" w:cs="Times New Roman"/>
          <w:sz w:val="28"/>
          <w:szCs w:val="28"/>
        </w:rPr>
      </w:pPr>
      <m:oMath>
        <m:nary>
          <m:naryPr>
            <m:chr m:val="∑"/>
            <m:limLoc m:val="subSup"/>
            <m:ctrlPr>
              <w:rPr>
                <w:rFonts w:ascii="Cambria Math" w:hAnsi="Cambria Math" w:cs="Times New Roman"/>
                <w:sz w:val="28"/>
                <w:szCs w:val="28"/>
              </w:rPr>
            </m:ctrlPr>
          </m:naryPr>
          <m:sub>
            <m:r>
              <m:rPr>
                <m:sty m:val="p"/>
              </m:rPr>
              <w:rPr>
                <w:rFonts w:ascii="Cambria Math" w:hAnsi="Cambria Math" w:cs="Times New Roman"/>
                <w:sz w:val="28"/>
                <w:szCs w:val="28"/>
                <w:lang w:val="en-US"/>
              </w:rPr>
              <m:t>i</m:t>
            </m:r>
            <m:r>
              <w:rPr>
                <w:rFonts w:ascii="Cambria Math" w:hAnsi="Cambria Math" w:cs="Times New Roman"/>
                <w:sz w:val="28"/>
                <w:szCs w:val="28"/>
              </w:rPr>
              <m:t>=1</m:t>
            </m:r>
          </m:sub>
          <m:sup>
            <m:r>
              <m:rPr>
                <m:sty m:val="p"/>
              </m:rPr>
              <w:rPr>
                <w:rFonts w:ascii="Cambria Math" w:hAnsi="Cambria Math" w:cs="Times New Roman"/>
                <w:sz w:val="28"/>
                <w:szCs w:val="28"/>
              </w:rPr>
              <m:t>n</m:t>
            </m:r>
          </m:sup>
          <m:e>
            <m:r>
              <m:rPr>
                <m:sty m:val="p"/>
              </m:rPr>
              <w:rPr>
                <w:rFonts w:ascii="Cambria Math" w:hAnsi="Cambria Math" w:cs="Times New Roman"/>
                <w:sz w:val="28"/>
                <w:szCs w:val="28"/>
              </w:rPr>
              <m:t>∆</m:t>
            </m:r>
            <m:r>
              <w:rPr>
                <w:rFonts w:ascii="Cambria Math" w:hAnsi="Cambria Math" w:cs="Times New Roman"/>
                <w:sz w:val="28"/>
                <w:szCs w:val="28"/>
              </w:rPr>
              <m:t>Р</m:t>
            </m:r>
            <m:r>
              <m:rPr>
                <m:sty m:val="p"/>
              </m:rPr>
              <w:rPr>
                <w:rFonts w:ascii="Cambria Math" w:hAnsi="Cambria Math" w:cs="Times New Roman"/>
                <w:sz w:val="28"/>
                <w:szCs w:val="28"/>
                <w:lang w:val="en-US"/>
              </w:rPr>
              <m:t>i</m:t>
            </m:r>
          </m:e>
        </m:nary>
      </m:oMath>
      <w:r w:rsidR="00B92DBB" w:rsidRPr="009E1A46">
        <w:rPr>
          <w:rFonts w:ascii="Times New Roman" w:hAnsi="Times New Roman" w:cs="Times New Roman"/>
          <w:sz w:val="28"/>
          <w:szCs w:val="28"/>
        </w:rPr>
        <w:t xml:space="preserve"> – суммарная оценка объема возникновения новых (дополнительных) социально значимых и первоочередных расходов, недостатка сре</w:t>
      </w:r>
      <w:proofErr w:type="gramStart"/>
      <w:r w:rsidR="00B92DBB" w:rsidRPr="009E1A46">
        <w:rPr>
          <w:rFonts w:ascii="Times New Roman" w:hAnsi="Times New Roman" w:cs="Times New Roman"/>
          <w:sz w:val="28"/>
          <w:szCs w:val="28"/>
        </w:rPr>
        <w:t>дств дл</w:t>
      </w:r>
      <w:proofErr w:type="gramEnd"/>
      <w:r w:rsidR="00B92DBB" w:rsidRPr="009E1A46">
        <w:rPr>
          <w:rFonts w:ascii="Times New Roman" w:hAnsi="Times New Roman" w:cs="Times New Roman"/>
          <w:sz w:val="28"/>
          <w:szCs w:val="28"/>
        </w:rPr>
        <w:t xml:space="preserve">я финансирования социально значимых и </w:t>
      </w:r>
      <w:r w:rsidR="00B92DBB" w:rsidRPr="009E1A46">
        <w:rPr>
          <w:rFonts w:ascii="Times New Roman" w:hAnsi="Times New Roman" w:cs="Times New Roman"/>
          <w:sz w:val="28"/>
          <w:szCs w:val="28"/>
        </w:rPr>
        <w:lastRenderedPageBreak/>
        <w:t>первоочередных расходов бюджетов всех муниципальных районов (городских округов), за исключением расходов, полностью (или частично) финансируемых за счет целевых межбюджетных трансфертов из областного бюджета;</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lang w:val="en-US"/>
        </w:rPr>
        <w:t>n</w:t>
      </w:r>
      <w:r w:rsidRPr="009E1A46">
        <w:rPr>
          <w:rFonts w:ascii="Times New Roman" w:hAnsi="Times New Roman" w:cs="Times New Roman"/>
          <w:sz w:val="28"/>
          <w:szCs w:val="28"/>
        </w:rPr>
        <w:t xml:space="preserve"> – </w:t>
      </w:r>
      <w:proofErr w:type="gramStart"/>
      <w:r w:rsidRPr="009E1A46">
        <w:rPr>
          <w:rFonts w:ascii="Times New Roman" w:hAnsi="Times New Roman" w:cs="Times New Roman"/>
          <w:sz w:val="28"/>
          <w:szCs w:val="28"/>
        </w:rPr>
        <w:t>число</w:t>
      </w:r>
      <w:proofErr w:type="gramEnd"/>
      <w:r w:rsidRPr="009E1A46">
        <w:rPr>
          <w:rFonts w:ascii="Times New Roman" w:hAnsi="Times New Roman" w:cs="Times New Roman"/>
          <w:sz w:val="28"/>
          <w:szCs w:val="28"/>
        </w:rPr>
        <w:t xml:space="preserve"> муниципальных районов (городских округов).</w:t>
      </w:r>
    </w:p>
    <w:p w:rsidR="00B92DBB" w:rsidRPr="009E1A46" w:rsidRDefault="00B92DBB" w:rsidP="00B92DBB">
      <w:pPr>
        <w:pStyle w:val="ConsPlusNormal"/>
        <w:ind w:firstLine="709"/>
        <w:jc w:val="both"/>
        <w:rPr>
          <w:rFonts w:ascii="Times New Roman" w:hAnsi="Times New Roman" w:cs="Times New Roman"/>
          <w:sz w:val="28"/>
          <w:szCs w:val="28"/>
        </w:rPr>
      </w:pPr>
      <w:proofErr w:type="gramStart"/>
      <w:r w:rsidRPr="009E1A46">
        <w:rPr>
          <w:rFonts w:ascii="Times New Roman" w:hAnsi="Times New Roman" w:cs="Times New Roman"/>
          <w:sz w:val="28"/>
          <w:szCs w:val="28"/>
        </w:rPr>
        <w:t>Перечень факторов (одного или нескольких) при оценке объемов снижения (выпадающих) доходов (ресурсов),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выявляется при разработке и формировании расчета распределения первой части дотации на поддержку мер по обеспечению сбалансированности бюджетов муниципальных районов (городских округов).</w:t>
      </w:r>
      <w:proofErr w:type="gramEnd"/>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При расчете объема расходов бюджетов муниципальных районов (городских округов) не учитываются объемы просроченной кредиторской задолженности органов местного самоуправления, муниципальных казенных, бюджетных и автономных учреждений.</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Распределение первой части дотации утверждается законом Брянской области об областном бюджете на соответствующий финансовый год и плановый период.</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5. Объем второй части дотации на поддержку мер по обеспечению сбалансированности бюджетов муниципальных районов (городских округов)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распределяется на основании отдельных поручений Губернатора Брянской области в течение года с учетом результатов исполнения бюджетов муниципальных районов (городских округов).</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Предоставление дотаций на основании отдельных поручений Губернатора Брянской области осуществляется по результатам рассмотрения мотивированного обращения главы (администрации) муниципального образования при возникновении в течение текущего финансового года следующих обстоятельств:</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уменьшения поступления налоговых и неналоговых доходов бюджетов муниципальных районов (городских округов) при наличии объективных факторов, подкрепленных финансово-экономическими обоснованиями;</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возникновения дополнительных расходов местных бюджетов, обусловленных влиянием объективных факторов на объемы бюджетных обязательств муниципальных образований;</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необходимости решения актуальных вопросов местного значения. </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Предоставление дотаций на основании отдельных поручений Губернатора Брянской области осуществляется в соответствии с соглашением, заключаемым департаментом финансов Брянской области и администрацией муниципального района (городского округа).</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Распределение средств дотации на основании отдельных поручений Губернатора Брянской области утверждается нормативным правовым актом </w:t>
      </w:r>
      <w:r w:rsidRPr="009E1A46">
        <w:rPr>
          <w:rFonts w:ascii="Times New Roman" w:hAnsi="Times New Roman" w:cs="Times New Roman"/>
          <w:sz w:val="28"/>
          <w:szCs w:val="28"/>
        </w:rPr>
        <w:lastRenderedPageBreak/>
        <w:t>Правительства Брянской области.</w:t>
      </w:r>
    </w:p>
    <w:p w:rsidR="00B92DBB" w:rsidRPr="009E1A46" w:rsidRDefault="00B92DBB" w:rsidP="00B92DBB">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6. Перечисление дотаций на поддержку мер по обеспечению сбалансированности бюджетов муниципальных районов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(городских округов) могут предоставляться авансовые дотации на поддержку мер по обеспечению сбалансированности бюджетов муниципальных районов (городских округов).</w:t>
      </w:r>
      <w:bookmarkStart w:id="1" w:name="_GoBack"/>
      <w:bookmarkEnd w:id="1"/>
    </w:p>
    <w:sectPr w:rsidR="00B92DBB" w:rsidRPr="009E1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BB"/>
    <w:rsid w:val="00473606"/>
    <w:rsid w:val="00B92DBB"/>
    <w:rsid w:val="00F80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D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D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2DBB"/>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B92DBB"/>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4736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3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D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D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2DBB"/>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B92DBB"/>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4736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3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 Оксана Григорьевна</dc:creator>
  <cp:lastModifiedBy>Boss</cp:lastModifiedBy>
  <cp:revision>2</cp:revision>
  <dcterms:created xsi:type="dcterms:W3CDTF">2016-11-09T09:12:00Z</dcterms:created>
  <dcterms:modified xsi:type="dcterms:W3CDTF">2017-02-15T14:41:00Z</dcterms:modified>
</cp:coreProperties>
</file>