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/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0B9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B9D" w:rsidRDefault="00B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Calibri"/>
              </w:rPr>
            </w:pPr>
            <w:r>
              <w:rPr>
                <w:rFonts w:cs="Calibri"/>
              </w:rPr>
              <w:t>31 декабря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B9D" w:rsidRDefault="00B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="Calibri"/>
              </w:rPr>
            </w:pPr>
            <w:bookmarkStart w:id="0" w:name="Par1"/>
            <w:bookmarkEnd w:id="0"/>
            <w:r>
              <w:rPr>
                <w:rFonts w:cs="Calibri"/>
              </w:rPr>
              <w:t>N 637</w:t>
            </w:r>
          </w:p>
        </w:tc>
      </w:tr>
    </w:tbl>
    <w:p w:rsidR="00B10B9D" w:rsidRDefault="00B10B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ГУБЕРНАТОРА БРЯНСКОЙ ОБЛАСТИ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КАДРОВОМ РЕЗЕРВЕ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ГОСУДАРСТВЕННОЙ ГРАЖДАНСКОЙ СЛУЖБЕ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БРЯНСКОЙ ОБЛАСТИ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</w:t>
      </w:r>
      <w:hyperlink r:id="rId5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Губернатора Брянской области</w:t>
      </w:r>
      <w:proofErr w:type="gramEnd"/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06.10.2014 N 307)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7 июня 2013 года N 116-ФЗ "О внесении изменений в Федеральный закон "О государственной гражданской службе Российской Федерации",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Брянской области от 16 июня 2005 года N 46-З "О государственной гражданской службе Брянской области", на основании </w:t>
      </w:r>
      <w:hyperlink r:id="rId8" w:history="1">
        <w:r>
          <w:rPr>
            <w:rFonts w:cs="Calibri"/>
            <w:color w:val="0000FF"/>
          </w:rPr>
          <w:t>статьи 53</w:t>
        </w:r>
      </w:hyperlink>
      <w:r>
        <w:rPr>
          <w:rFonts w:cs="Calibri"/>
        </w:rPr>
        <w:t xml:space="preserve"> Устава Брянской области постановляю: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прилагаемое </w:t>
      </w:r>
      <w:hyperlink w:anchor="Par42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кадровом резерве на государственной гражданской службе Брянской области.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Установить, что функции государственного органа по управлению государственной службой Брянской области осуществляет администрация Губернатора Брянской области и Правительства Брянской области.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Установить, что государственные гражданские служащие Брянской области (граждане Российской Федерации), состоящие на дату вступления в силу настоящего Указа в кадровых резервах государственных органов Брянской области для замещения высших, главных и ведущих групп должностей государственной гражданской службы Брянской области, считаются включенными в кадровый резерв Брянской области.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Признать утратившими силу Постановления администрации Брянской области: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 1 марта 2006 года </w:t>
      </w:r>
      <w:hyperlink r:id="rId9" w:history="1">
        <w:r>
          <w:rPr>
            <w:rFonts w:cs="Calibri"/>
            <w:color w:val="0000FF"/>
          </w:rPr>
          <w:t>N 148</w:t>
        </w:r>
      </w:hyperlink>
      <w:r>
        <w:rPr>
          <w:rFonts w:cs="Calibri"/>
        </w:rPr>
        <w:t xml:space="preserve"> "О кадровом резерве государственной гражданской службы Брянской области";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 14 февраля 2011 года </w:t>
      </w:r>
      <w:hyperlink r:id="rId10" w:history="1">
        <w:r>
          <w:rPr>
            <w:rFonts w:cs="Calibri"/>
            <w:color w:val="0000FF"/>
          </w:rPr>
          <w:t>N 96</w:t>
        </w:r>
      </w:hyperlink>
      <w:r>
        <w:rPr>
          <w:rFonts w:cs="Calibri"/>
        </w:rPr>
        <w:t xml:space="preserve"> "О внесении изменений в Положение о кадровом резерве государственной гражданской службы Брянской области, утвержденное Постановлением администрации области от 1 марта 2006 года N 148".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Опубликовать данный Указ в средствах массовой информации.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Указ вступает в силу со дня опубликования.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Контроль за исполнением настоящего Указа возложить на заместителя Губернатора </w:t>
      </w:r>
      <w:proofErr w:type="gramStart"/>
      <w:r>
        <w:rPr>
          <w:rFonts w:cs="Calibri"/>
        </w:rPr>
        <w:t>Брянской</w:t>
      </w:r>
      <w:proofErr w:type="gramEnd"/>
      <w:r>
        <w:rPr>
          <w:rFonts w:cs="Calibri"/>
        </w:rPr>
        <w:t xml:space="preserve"> области Тимохина И.П.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Н.В.ДЕНИН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г. Брянск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31 декабря 2013 года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 637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6"/>
      <w:bookmarkEnd w:id="1"/>
      <w:r>
        <w:rPr>
          <w:rFonts w:cs="Calibri"/>
        </w:rPr>
        <w:t>Утверждено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Указом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Губернатора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Брянской области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31 декабря 2013 г. N 637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42"/>
      <w:bookmarkEnd w:id="2"/>
      <w:r>
        <w:rPr>
          <w:rFonts w:cs="Calibri"/>
          <w:b/>
          <w:bCs/>
        </w:rPr>
        <w:t>ПОЛОЖЕНИЕ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 кадровом резерве на </w:t>
      </w:r>
      <w:proofErr w:type="gramStart"/>
      <w:r>
        <w:rPr>
          <w:rFonts w:cs="Calibri"/>
          <w:b/>
          <w:bCs/>
        </w:rPr>
        <w:t>государственной</w:t>
      </w:r>
      <w:proofErr w:type="gramEnd"/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гражданской службе Брянской области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</w:t>
      </w:r>
      <w:hyperlink r:id="rId11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Губернатора Брянской области</w:t>
      </w:r>
      <w:proofErr w:type="gramEnd"/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06.10.2014 N 307)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49"/>
      <w:bookmarkEnd w:id="3"/>
      <w:r>
        <w:rPr>
          <w:rFonts w:cs="Calibri"/>
        </w:rPr>
        <w:t>I. Общие положения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Настоящим Положением определяется порядок формирования кадрового резерва Брянской области и кадровых резервов государственных органов Брянской области (далее - государственный орган) на государственной гражданской службе Брянской области (далее - гражданская служба) и работы с ними.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Основными целями формирования кадрового резерва на гражданской службе являются: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равного доступа граждан Российской Федерации (далее - гражданин) к гражданской службе;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своевременное замещение должностей гражданской службы;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формированию высокопрофессионального кадрового состава гражданской службы;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содействие должностному росту государственных гражданских служащих </w:t>
      </w:r>
      <w:proofErr w:type="gramStart"/>
      <w:r>
        <w:rPr>
          <w:rFonts w:cs="Calibri"/>
        </w:rPr>
        <w:t>Брянской</w:t>
      </w:r>
      <w:proofErr w:type="gramEnd"/>
      <w:r>
        <w:rPr>
          <w:rFonts w:cs="Calibri"/>
        </w:rPr>
        <w:t xml:space="preserve"> области (далее - гражданский служащий);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доступность сведений о гражданских служащих (гражданах), находящихся в кадровом резерве, для представителя нанимателя;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ротации гражданских служащих.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Принципами формирования кадрового резерва являются: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добровольность включения в кадровый резерв;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гласность при формировании кадрового резерва;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соблюдение равенства прав граждан при формировании кадрового резерва;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подбор кандидатов с учетом перспективной потребности в замещении должностей гражданской службы;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взаимосвязь карьерного роста гражданских служащих с результатами оценки их профессиональной компетентности;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персональная ответственность представителя нанимателя за качество отбора граждан Российской Федерации и гражданских служащих в кадровый резерв и создание условий для их должностного роста;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объективность оценки профессиональных и личностных каче</w:t>
      </w:r>
      <w:proofErr w:type="gramStart"/>
      <w:r>
        <w:rPr>
          <w:rFonts w:cs="Calibri"/>
        </w:rPr>
        <w:t>ств гр</w:t>
      </w:r>
      <w:proofErr w:type="gramEnd"/>
      <w:r>
        <w:rPr>
          <w:rFonts w:cs="Calibri"/>
        </w:rPr>
        <w:t>ажданских служащих (граждан), претендующих на включение в кадровый резерв.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кадровый резе</w:t>
      </w:r>
      <w:proofErr w:type="gramStart"/>
      <w:r>
        <w:rPr>
          <w:rFonts w:cs="Calibri"/>
        </w:rPr>
        <w:t>рв вкл</w:t>
      </w:r>
      <w:proofErr w:type="gramEnd"/>
      <w:r>
        <w:rPr>
          <w:rFonts w:cs="Calibri"/>
        </w:rPr>
        <w:t>ючаются гражданские служащие 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 гражданской службы.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Кадровый резерв на гражданской службе состоит из кадрового резерва Брянской области и кадровых резервов государственных органов.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70"/>
      <w:bookmarkEnd w:id="4"/>
      <w:r>
        <w:rPr>
          <w:rFonts w:cs="Calibri"/>
        </w:rPr>
        <w:t>II. Порядок формирования кадрового резерва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государственного органа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Кадровый резерв государственного органа формируется соответствующим представителем нанимателя.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Включение в кадровый резерв государственного органа производится: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а) граждан - по результатам конкурса на включение в кадровый резерв государственного органа;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граждан - по результатам конкурса на замещение вакантной должности гражданской службы с согласия указанных граждан;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д) гражданских служащих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12" w:history="1">
        <w:r>
          <w:rPr>
            <w:rFonts w:cs="Calibri"/>
            <w:color w:val="0000FF"/>
          </w:rPr>
          <w:t>пунктом 1 части 16 статьи 48</w:t>
        </w:r>
      </w:hyperlink>
      <w:r>
        <w:rPr>
          <w:rFonts w:cs="Calibri"/>
        </w:rP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с согласия указанных гражданских служащих;</w:t>
      </w:r>
      <w:proofErr w:type="gramEnd"/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80"/>
      <w:bookmarkEnd w:id="5"/>
      <w:proofErr w:type="gramStart"/>
      <w:r>
        <w:rPr>
          <w:rFonts w:cs="Calibri"/>
        </w:rPr>
        <w:t xml:space="preserve">е) гражданских служащих, увольняемых с гражданской службы в связи с сокращением должностей гражданской службы в соответствии с </w:t>
      </w:r>
      <w:hyperlink r:id="rId13" w:history="1">
        <w:r>
          <w:rPr>
            <w:rFonts w:cs="Calibri"/>
            <w:color w:val="0000FF"/>
          </w:rPr>
          <w:t>пунктом 8.2 части 1 статьи 37</w:t>
        </w:r>
      </w:hyperlink>
      <w:r>
        <w:rPr>
          <w:rFonts w:cs="Calibri"/>
        </w:rPr>
        <w:t xml:space="preserve"> Федерального закона "О государственной гражданской службе Российской Федерации" либо упразднением государственного органа в соответствии с </w:t>
      </w:r>
      <w:hyperlink r:id="rId14" w:history="1">
        <w:r>
          <w:rPr>
            <w:rFonts w:cs="Calibri"/>
            <w:color w:val="0000FF"/>
          </w:rPr>
          <w:t>пунктом 8.3 части 1 статьи 37</w:t>
        </w:r>
      </w:hyperlink>
      <w:r>
        <w:rPr>
          <w:rFonts w:cs="Calibri"/>
        </w:rP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</w:t>
      </w:r>
      <w:proofErr w:type="gramEnd"/>
      <w:r>
        <w:rPr>
          <w:rFonts w:cs="Calibri"/>
        </w:rPr>
        <w:t xml:space="preserve">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81"/>
      <w:bookmarkEnd w:id="6"/>
      <w:r>
        <w:rPr>
          <w:rFonts w:cs="Calibri"/>
        </w:rPr>
        <w:t xml:space="preserve">ж) гражданских служащих, увольняемых с гражданской службы по основаниям, предусмотренным </w:t>
      </w:r>
      <w:hyperlink r:id="rId15" w:history="1">
        <w:r>
          <w:rPr>
            <w:rFonts w:cs="Calibri"/>
            <w:color w:val="0000FF"/>
          </w:rPr>
          <w:t>частью 1 статьи 39</w:t>
        </w:r>
      </w:hyperlink>
      <w:r>
        <w:rPr>
          <w:rFonts w:cs="Calibri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Включение в кадровый резерв государственного органа гражданских служащих в соответствии с </w:t>
      </w:r>
      <w:hyperlink w:anchor="Par80" w:history="1">
        <w:r>
          <w:rPr>
            <w:rFonts w:cs="Calibri"/>
            <w:color w:val="0000FF"/>
          </w:rPr>
          <w:t>подпунктами "е"</w:t>
        </w:r>
      </w:hyperlink>
      <w:r>
        <w:rPr>
          <w:rFonts w:cs="Calibri"/>
        </w:rPr>
        <w:t xml:space="preserve"> и </w:t>
      </w:r>
      <w:hyperlink w:anchor="Par81" w:history="1">
        <w:r>
          <w:rPr>
            <w:rFonts w:cs="Calibri"/>
            <w:color w:val="0000FF"/>
          </w:rPr>
          <w:t>"ж" пункта 7</w:t>
        </w:r>
      </w:hyperlink>
      <w:r>
        <w:rPr>
          <w:rFonts w:cs="Calibri"/>
        </w:rPr>
        <w:t xml:space="preserve"> настоящего Положения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Конкурс на включение в кадровый резерв государственного органа проводится в соответствии с </w:t>
      </w:r>
      <w:hyperlink w:anchor="Par86" w:history="1">
        <w:r>
          <w:rPr>
            <w:rFonts w:cs="Calibri"/>
            <w:color w:val="0000FF"/>
          </w:rPr>
          <w:t>разделом III</w:t>
        </w:r>
      </w:hyperlink>
      <w:r>
        <w:rPr>
          <w:rFonts w:cs="Calibri"/>
        </w:rPr>
        <w:t xml:space="preserve"> настоящего Положения.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Координацию деятельности государственных органов по формированию кадровых резервов осуществляет администрация Губернатора Брянской области и Правительства Брянской области.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86"/>
      <w:bookmarkEnd w:id="7"/>
      <w:r>
        <w:rPr>
          <w:rFonts w:cs="Calibri"/>
        </w:rPr>
        <w:t>III. Конкурс на включение в кадровый резерв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государственного органа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Конкурс на включение в кадровый резерв государственного органа (далее - конкурс) объявляется по решению представителя нанимателя.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</w:t>
      </w:r>
      <w:proofErr w:type="gramStart"/>
      <w:r>
        <w:rPr>
          <w:rFonts w:cs="Calibri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12 в ред. </w:t>
      </w:r>
      <w:hyperlink r:id="rId16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Губернатора </w:t>
      </w:r>
      <w:proofErr w:type="gramStart"/>
      <w:r>
        <w:rPr>
          <w:rFonts w:cs="Calibri"/>
        </w:rPr>
        <w:t>Брянской</w:t>
      </w:r>
      <w:proofErr w:type="gramEnd"/>
      <w:r>
        <w:rPr>
          <w:rFonts w:cs="Calibri"/>
        </w:rPr>
        <w:t xml:space="preserve"> области от 06.10.2014 N 307)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Конкурс на включение в кадровый резерв проводится конкурсной комиссией, образованной в государственном органе для проведения конкурса на замещение вакантной должности гражданской службы, в соответствии с </w:t>
      </w:r>
      <w:hyperlink r:id="rId17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 (далее - комиссия).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14. </w:t>
      </w:r>
      <w:proofErr w:type="gramStart"/>
      <w:r>
        <w:rPr>
          <w:rFonts w:cs="Calibri"/>
        </w:rPr>
        <w:t>Конкурс заключается в оценке профессионального уровня гражданского служащего (гражданина), изъявившего желание участвовать в конкурсе на включение в кадровый резерв государственного органа (далее - кандидат), и его соответствия квалификационным требованиям к должностям гражданской службы соответствующей группы, включающим в себя требования к уровню профессионального образования, стажу гражданской службы (государственной службы иных видов) или стажу (опыту) работы по специальности, направлению подготовки, к профессиональным знаниям</w:t>
      </w:r>
      <w:proofErr w:type="gramEnd"/>
      <w:r>
        <w:rPr>
          <w:rFonts w:cs="Calibri"/>
        </w:rPr>
        <w:t xml:space="preserve"> и навыкам, необходимым для исполнения должностных обязанностей.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Государственный орган размещает объявление </w:t>
      </w:r>
      <w:proofErr w:type="gramStart"/>
      <w:r>
        <w:rPr>
          <w:rFonts w:cs="Calibri"/>
        </w:rPr>
        <w:t>о приеме документов для участия в конкурсе на официальном сайте государственного органа в сети</w:t>
      </w:r>
      <w:proofErr w:type="gramEnd"/>
      <w:r>
        <w:rPr>
          <w:rFonts w:cs="Calibri"/>
        </w:rPr>
        <w:t xml:space="preserve"> Интернет (далее - официальный сайт).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На официальном сайте размещается следующая информация о конкурсе: должности гражданской службы соответствующей группы для включения в кадровый резерв государственного органа, на которые объявлен конкурс, квалификационные требования, предъявляемые к кандидату на замещение этих должностей, условия прохождения гражданской службы по этим должностям, место и время приема документов на бумажном носителе, подлежащих представлению в соответствии с </w:t>
      </w:r>
      <w:hyperlink w:anchor="Par97" w:history="1">
        <w:r>
          <w:rPr>
            <w:rFonts w:cs="Calibri"/>
            <w:color w:val="0000FF"/>
          </w:rPr>
          <w:t>пунктом 16</w:t>
        </w:r>
      </w:hyperlink>
      <w:r>
        <w:rPr>
          <w:rFonts w:cs="Calibri"/>
        </w:rPr>
        <w:t xml:space="preserve"> настоящего Положения, срок, до истечения</w:t>
      </w:r>
      <w:proofErr w:type="gramEnd"/>
      <w:r>
        <w:rPr>
          <w:rFonts w:cs="Calibri"/>
        </w:rPr>
        <w:t xml:space="preserve"> которого принимаются указанные документы, предполагаемая дата проведения конкурса, место и порядок проведения, другие информационные материалы.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97"/>
      <w:bookmarkEnd w:id="8"/>
      <w:r>
        <w:rPr>
          <w:rFonts w:cs="Calibri"/>
        </w:rPr>
        <w:t>16. Кандидат представляет в государственный орган, в котором проводится конкурс: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личное заявление;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99"/>
      <w:bookmarkEnd w:id="9"/>
      <w:r>
        <w:rPr>
          <w:rFonts w:cs="Calibri"/>
        </w:rPr>
        <w:t>б) анкету по форме, утверждаемой Правительством Российской Федерации, с приложением фотографии;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документы, подтверждающие необходимое образование, стаж работы и квалификацию: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(для работающих граждан - заверенные кадровыми службами по месту работы (службы));</w:t>
      </w:r>
      <w:proofErr w:type="gramEnd"/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документов об образовании и квалификации, а также по желанию гражданина о дополнительном профессиональном образовании, присвоении ученой степени, ученого звания;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документ об отсутствии у кандидата заболевания, препятствующего поступлению на гражданскую службу или ее прохождению;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е) иные документы, предусмотренные Федеральным </w:t>
      </w:r>
      <w:hyperlink r:id="rId1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государственной гражданской службе Российской Федерации", другими федеральными законами и иными нормативными правовыми актами Российской Федерации.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документов, указанные в настоящем пункте, представляются с предъявлением подлинников для сверки (за исключением копии трудовой книжки, заверенной кадровой службой).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Государственный гражданский служащий Российской Федерации,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государственный гражданский служащий Российской Федерации замещает должность государственной гражданской службы Российской Федерации, анкету, указанную в </w:t>
      </w:r>
      <w:hyperlink w:anchor="Par99" w:history="1">
        <w:r>
          <w:rPr>
            <w:rFonts w:cs="Calibri"/>
            <w:color w:val="0000FF"/>
          </w:rPr>
          <w:t>подпункте "б" пункта 16</w:t>
        </w:r>
      </w:hyperlink>
      <w:r>
        <w:rPr>
          <w:rFonts w:cs="Calibri"/>
        </w:rPr>
        <w:t xml:space="preserve"> настоящего Положения, с приложением фотографии.</w:t>
      </w:r>
      <w:proofErr w:type="gramEnd"/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18. Документы, указанные в </w:t>
      </w:r>
      <w:hyperlink w:anchor="Par97" w:history="1">
        <w:r>
          <w:rPr>
            <w:rFonts w:cs="Calibri"/>
            <w:color w:val="0000FF"/>
          </w:rPr>
          <w:t>пункте 16</w:t>
        </w:r>
      </w:hyperlink>
      <w:r>
        <w:rPr>
          <w:rFonts w:cs="Calibri"/>
        </w:rPr>
        <w:t xml:space="preserve"> настоящего Положения, представляются в государственный орган в течение 21 календарного дня со дня объявления об их приеме.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Указанные документы могут представляться кандидатом на бумажном носителе лично или посредством почтовой связи, а также в электронном виде.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случае представления кандидатом указанных документов в электронном виде оригиналы документов должны быть представлены в государственный орган им лично до начала проведения очных оценочных процедур.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Непредставление оригиналов документов, несоответствие сведений, содержащихся в документах, представленных в электронном виде, и их оригиналах, является основанием для отказа в допуске кандидата к дальнейшему участию в конкурсе.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Кандидату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hyperlink r:id="rId19" w:history="1">
        <w:r>
          <w:rPr>
            <w:rFonts w:cs="Calibri"/>
            <w:color w:val="0000FF"/>
          </w:rPr>
          <w:t>статьей 16</w:t>
        </w:r>
      </w:hyperlink>
      <w:r>
        <w:rPr>
          <w:rFonts w:cs="Calibri"/>
        </w:rPr>
        <w:t xml:space="preserve"> Федерального закона от 27 июля 2004 года N 79-ФЗ "О государственной гражданской службе Российской Федерации", для поступления на гражданскую службу и ее прохождения.</w:t>
      </w:r>
      <w:proofErr w:type="gramEnd"/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20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Губернатора </w:t>
      </w:r>
      <w:proofErr w:type="gramStart"/>
      <w:r>
        <w:rPr>
          <w:rFonts w:cs="Calibri"/>
        </w:rPr>
        <w:t>Брянской</w:t>
      </w:r>
      <w:proofErr w:type="gramEnd"/>
      <w:r>
        <w:rPr>
          <w:rFonts w:cs="Calibri"/>
        </w:rPr>
        <w:t xml:space="preserve"> области от 06.10.2014 N 307)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19. Достоверность сведений, представленных гражданином на имя представителя нанимателя, подлежит проверке.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20. Решение о дате, месте и времени проведения очных оценочных процедур и заседания комиссии принимается представителем нанимателя.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21. Представитель нанимателя 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 15 календарных дней до даты проведения очных оценочных процедур размещает на официальном сайте информацию о дате, месте и времени их проведения, которую направляет кандидатам посредством почтовой связи либо по электронной почте.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22. В ходе очных оценочных процедур проводится оценка кандидатов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реферата, тестирование по вопросам, связанным с выполнением должностных обязанностей.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23.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</w:t>
      </w:r>
      <w:proofErr w:type="gramEnd"/>
      <w:r>
        <w:rPr>
          <w:rFonts w:cs="Calibri"/>
        </w:rPr>
        <w:t xml:space="preserve">. 23 в ред. </w:t>
      </w:r>
      <w:hyperlink r:id="rId21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Губернатора Брянской области от 06.10.2014 N 307)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24. Комиссия в ходе заседания оценивает результаты очных оценочных процедур.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25. Очные оценочные процедуры и заседание комиссии проводятся при наличии не менее двух кандидатов, соответствующих установленным требованиям.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26. Решение комиссии принимается в отсутствие кандидата и является основанием для включения его в кадровый резерв государственного органа либо отказа в таком включении.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27.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размещается в указанный срок одновременно на официальных сайтах.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28. По результатам конкурса не позднее 14 дней </w:t>
      </w:r>
      <w:proofErr w:type="gramStart"/>
      <w:r>
        <w:rPr>
          <w:rFonts w:cs="Calibri"/>
        </w:rPr>
        <w:t>с даты принятия</w:t>
      </w:r>
      <w:proofErr w:type="gramEnd"/>
      <w:r>
        <w:rPr>
          <w:rFonts w:cs="Calibri"/>
        </w:rPr>
        <w:t xml:space="preserve"> решения комиссией издается правовой акт представителя нанимателя о включении кандидата в кадровый резерв государственного органа.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29. 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cs="Calibri"/>
        </w:rPr>
        <w:t>дств св</w:t>
      </w:r>
      <w:proofErr w:type="gramEnd"/>
      <w:r>
        <w:rPr>
          <w:rFonts w:cs="Calibri"/>
        </w:rPr>
        <w:t>язи и другие), осуществляются кандидатами за счет собственных средств.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0" w:name="Par129"/>
      <w:bookmarkEnd w:id="10"/>
      <w:r>
        <w:rPr>
          <w:rFonts w:cs="Calibri"/>
        </w:rPr>
        <w:t>IV. Порядок работы с кадровым резервом государственного органа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31. Кадровый резерв государственного органа формируется подразделением по вопросам государственной службы и кадров государственного органа.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32. Решение о включении гражданского служащего (гражданина) в кадровый резерв </w:t>
      </w:r>
      <w:r>
        <w:rPr>
          <w:rFonts w:cs="Calibri"/>
        </w:rPr>
        <w:lastRenderedPageBreak/>
        <w:t>государственного органа или об исключении из кадрового резерва государственного органа принимается представителем нанимателя.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Копия соответствующего правового акта представителя нанимателя направляется подразделением по вопросам государственной службы и кадров государственного органа гражданскому служащему (гражданину) и в государственный орган по управлению государственной службой Брянской области в 7-дневный срок со дня его издания.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соответствующих правовых актов представителя нанимателя хранятся в личных делах гражданских служащих.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33. Профессиональное развитие гражданского служащего (гражданина), состоящего в кадровом резерве государственного органа, осуществляется государственным органом, в котором гражданский служащий (гражданин) включен в кадровый резерв, в соответствии с индивидуальным планом развития.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34. Индивидуальный план развития составляется совместно с гражданским служащим (гражданином), состоящим в кадровом резерве государственного органа, не менее чем на один год и утверждается руководителем государственного органа.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35. </w:t>
      </w:r>
      <w:proofErr w:type="gramStart"/>
      <w:r>
        <w:rPr>
          <w:rFonts w:cs="Calibri"/>
        </w:rPr>
        <w:t>Мероприятия индивидуального плана развития должны основываться на задачах и функциях, реализуемых государственным органом, и быть направлены на получение гражданским служащим (гражданином), состоящим в кадровом резерве государственного органа, знаний, практических навыков и умений, необходимых для замещения вакантной должности гражданской службы.</w:t>
      </w:r>
      <w:proofErr w:type="gramEnd"/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36. В качестве форм работы с гражданским служащим (гражданином), включенным в кадровый резерв государственного органа, могут быть использованы: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дополнительное профессиональное образование гражданского служащего;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самостоятельная подготовка гражданского служащего (гражданина);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стажировка гражданина в государственном органе;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временное замещение должности гражданской службы гражданским служащим (гражданином) на период отсутствия гражданского служащего, за которым в соответствии с федеральным законодательством сохраняется должность гражданской службы;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временное исполнение гражданским служащим (гражданином) должностных обязанностей отсутствующего гражданского служащего;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участие в подготовке и проведении мероприятий, семинаров, конференций, организуемых государственным органом;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иные формы работы, не запрещенные законодательством.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37. Государственный орган ежегодно не позднее 3 июля и 25 декабря направляет в государственный орган по управлению государственной службой Брянской области отчеты о работе с кадровым резервом.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38.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соответствующего представителя нанимателя.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39. Предельный срок нахождения гражданского служащего (гражданина) в кадровом резерве государственного органа составляет 3 года.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1" w:name="Par150"/>
      <w:bookmarkEnd w:id="11"/>
      <w:r>
        <w:rPr>
          <w:rFonts w:cs="Calibri"/>
        </w:rPr>
        <w:t xml:space="preserve">V. Кадровый резерв </w:t>
      </w:r>
      <w:proofErr w:type="gramStart"/>
      <w:r>
        <w:rPr>
          <w:rFonts w:cs="Calibri"/>
        </w:rPr>
        <w:t>Брянской</w:t>
      </w:r>
      <w:proofErr w:type="gramEnd"/>
      <w:r>
        <w:rPr>
          <w:rFonts w:cs="Calibri"/>
        </w:rPr>
        <w:t xml:space="preserve"> области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40. Кадровый резерв Брянской области формируется для замещения высших, главных и ведущих групп должностей гражданской службы и состоит из гражданских служащих (граждан), включенных в кадровые резервы государственных органов.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41. Включение гражданского служащего (гражданина) в кадровый резерв </w:t>
      </w:r>
      <w:proofErr w:type="gramStart"/>
      <w:r>
        <w:rPr>
          <w:rFonts w:cs="Calibri"/>
        </w:rPr>
        <w:t>Брянской</w:t>
      </w:r>
      <w:proofErr w:type="gramEnd"/>
      <w:r>
        <w:rPr>
          <w:rFonts w:cs="Calibri"/>
        </w:rPr>
        <w:t xml:space="preserve"> области оформляется правовым актом Губернатора Брянской области на основании правового акта представителя нанимателя о включении в кадровый резерв государственного органа.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Копия соответствующего правового акта представителя нанимателя направляется подразделением по вопросам государственной службы и кадров государственного органа в администрацию Губернатора Брянской области и Правительства Брянской области в 7-дневный срок со дня его издания.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Датой включения гражданского служащего (гражданина) в кадровый резерв Брянской области является дата включения гражданского служащего (гражданина) в кадровый резерв государственного органа.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42. Включение гражданских служащих (граждан) в кадровый резерв Брянской области производится с указанием группы должностей гражданской службы, на которые они могут быть назначены.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43. Назначение гражданского служащего (гражданина), состоящего в кадровом резерве Брянской области, на вакантную должность гражданской службы осуществляется с его согласия по решению представителя нанимателя.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44. Копия правового акта представителя нанимателя о назначении гражданского служащего (гражданина) на должность гражданской службы из кадрового резерва Брянской области направляется в орган по управлению государственной службой Брянской области, а также в государственный орган, в котором он состоит в кадровом резерве, в 7-дневный срок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его принятия.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2" w:name="Par160"/>
      <w:bookmarkEnd w:id="12"/>
      <w:r>
        <w:rPr>
          <w:rFonts w:cs="Calibri"/>
        </w:rPr>
        <w:t>VI. Основания исключения из кадрового резерва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гражданской службе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45. Основаниями исключения гражданского служащего (гражданина) из кадрового резерва государственного органа являются: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назначение гражданского служащего на вакантную должность гражданской службы в порядке должностного роста (назначение гражданина на вакантную должность гражданской службы) из кадрового резерва;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назначение гражданского служащего, замещающего должность гражданской службы на условиях срочного служебного контракта, на вакантную должность гражданской службы из кадрового резерва;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понижение гражданского служащего в должности гражданской службы в соответствии с </w:t>
      </w:r>
      <w:hyperlink r:id="rId22" w:history="1">
        <w:r>
          <w:rPr>
            <w:rFonts w:cs="Calibri"/>
            <w:color w:val="0000FF"/>
          </w:rPr>
          <w:t>пунктом 3 части 16 статьи 48</w:t>
        </w:r>
      </w:hyperlink>
      <w:r>
        <w:rPr>
          <w:rFonts w:cs="Calibri"/>
        </w:rPr>
        <w:t xml:space="preserve"> Федерального закона "О государственной гражданской службе Российской Федерации";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увольнение гражданского служащего с гражданской службы, за исключением случаев увольнения по основаниям, предусмотренным </w:t>
      </w:r>
      <w:hyperlink r:id="rId23" w:history="1">
        <w:r>
          <w:rPr>
            <w:rFonts w:cs="Calibri"/>
            <w:color w:val="0000FF"/>
          </w:rPr>
          <w:t>статьей 35</w:t>
        </w:r>
      </w:hyperlink>
      <w:r>
        <w:rPr>
          <w:rFonts w:cs="Calibri"/>
        </w:rPr>
        <w:t xml:space="preserve">, </w:t>
      </w:r>
      <w:hyperlink r:id="rId24" w:history="1">
        <w:r>
          <w:rPr>
            <w:rFonts w:cs="Calibri"/>
            <w:color w:val="0000FF"/>
          </w:rPr>
          <w:t>пунктами 8.2</w:t>
        </w:r>
      </w:hyperlink>
      <w:r>
        <w:rPr>
          <w:rFonts w:cs="Calibri"/>
        </w:rPr>
        <w:t xml:space="preserve"> и </w:t>
      </w:r>
      <w:hyperlink r:id="rId25" w:history="1">
        <w:r>
          <w:rPr>
            <w:rFonts w:cs="Calibri"/>
            <w:color w:val="0000FF"/>
          </w:rPr>
          <w:t>8.3 части 1 статьи 37</w:t>
        </w:r>
      </w:hyperlink>
      <w:r>
        <w:rPr>
          <w:rFonts w:cs="Calibri"/>
        </w:rPr>
        <w:t xml:space="preserve"> и </w:t>
      </w:r>
      <w:hyperlink r:id="rId26" w:history="1">
        <w:r>
          <w:rPr>
            <w:rFonts w:cs="Calibri"/>
            <w:color w:val="0000FF"/>
          </w:rPr>
          <w:t>частью 1 статьи 39</w:t>
        </w:r>
      </w:hyperlink>
      <w:r>
        <w:rPr>
          <w:rFonts w:cs="Calibri"/>
        </w:rPr>
        <w:t xml:space="preserve"> Федерального закона "О государственной гражданской службе Российской Федерации";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7" w:history="1">
        <w:r>
          <w:rPr>
            <w:rFonts w:cs="Calibri"/>
            <w:color w:val="0000FF"/>
          </w:rPr>
          <w:t>пунктом 3 части 1 статьи 57</w:t>
        </w:r>
      </w:hyperlink>
      <w:r>
        <w:rPr>
          <w:rFonts w:cs="Calibri"/>
        </w:rPr>
        <w:t xml:space="preserve"> Федерального закона "О государственной гражданской службе Российской Федерации";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письменное заявление гражданского служащего (гражданина);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истечение предельного срока нахождения в кадровом резерве;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наличие неудовлетворительных результатов выполнения гражданским служащим (гражданином) мероприятий индивидуального плана развития, а также уклонение от их выполнения;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и) наступление обстоятельств, предусмотренных </w:t>
      </w:r>
      <w:hyperlink r:id="rId28" w:history="1">
        <w:r>
          <w:rPr>
            <w:rFonts w:cs="Calibri"/>
            <w:color w:val="0000FF"/>
          </w:rPr>
          <w:t>частями 2</w:t>
        </w:r>
      </w:hyperlink>
      <w:r>
        <w:rPr>
          <w:rFonts w:cs="Calibri"/>
        </w:rPr>
        <w:t xml:space="preserve"> и </w:t>
      </w:r>
      <w:hyperlink r:id="rId29" w:history="1">
        <w:r>
          <w:rPr>
            <w:rFonts w:cs="Calibri"/>
            <w:color w:val="0000FF"/>
          </w:rPr>
          <w:t>3 статьи 39</w:t>
        </w:r>
      </w:hyperlink>
      <w:r>
        <w:rPr>
          <w:rFonts w:cs="Calibri"/>
        </w:rPr>
        <w:t xml:space="preserve"> Федерального закона "О государственной гражданской службе Российской Федерации";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к) наступление обстоятельства, при котором в соответствии с Федеральным </w:t>
      </w:r>
      <w:hyperlink r:id="rId3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государственной гражданской службе Российской Федерации" гражданин не может быть принят на гражданскую службу, а гражданский служащий не может находиться на гражданской службе.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46. Копия правового акта представителя нанимателя об исключении гражданского служащего (гражданина) из кадрового резерва государственного органа направляется в орган по управлению государственной службой Брянской области в 7-дневный срок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его принятия.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47. В случае исключения гражданского служащего (гражданина) из кадрового резерва государственного органа он исключается из кадрового резерва </w:t>
      </w:r>
      <w:proofErr w:type="gramStart"/>
      <w:r>
        <w:rPr>
          <w:rFonts w:cs="Calibri"/>
        </w:rPr>
        <w:t>Брянской</w:t>
      </w:r>
      <w:proofErr w:type="gramEnd"/>
      <w:r>
        <w:rPr>
          <w:rFonts w:cs="Calibri"/>
        </w:rPr>
        <w:t xml:space="preserve"> области.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Исключение гражданского служащего (гражданина) из кадрового резерва </w:t>
      </w:r>
      <w:proofErr w:type="gramStart"/>
      <w:r>
        <w:rPr>
          <w:rFonts w:cs="Calibri"/>
        </w:rPr>
        <w:t>Брянской</w:t>
      </w:r>
      <w:proofErr w:type="gramEnd"/>
      <w:r>
        <w:rPr>
          <w:rFonts w:cs="Calibri"/>
        </w:rPr>
        <w:t xml:space="preserve"> области оформляется правовым актом Губернатора Брянской области.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Датой исключения гражданского служащего (гражданина) из кадрового резерва Брянской </w:t>
      </w:r>
      <w:r>
        <w:rPr>
          <w:rFonts w:cs="Calibri"/>
        </w:rPr>
        <w:lastRenderedPageBreak/>
        <w:t>области является дата исключения гражданского служащего (гражданина) из кадрового резерва государственного органа.</w:t>
      </w:r>
    </w:p>
    <w:p w:rsidR="00B10B9D" w:rsidRDefault="00B1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_GoBack"/>
      <w:bookmarkEnd w:id="13"/>
    </w:p>
    <w:sectPr w:rsidR="00B10B9D" w:rsidSect="0008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D"/>
    <w:rsid w:val="00005468"/>
    <w:rsid w:val="00007438"/>
    <w:rsid w:val="000328D4"/>
    <w:rsid w:val="00037D1D"/>
    <w:rsid w:val="00044FE8"/>
    <w:rsid w:val="000555A3"/>
    <w:rsid w:val="00060A5C"/>
    <w:rsid w:val="00065225"/>
    <w:rsid w:val="00072E6E"/>
    <w:rsid w:val="00073BC9"/>
    <w:rsid w:val="00077FFB"/>
    <w:rsid w:val="000B419C"/>
    <w:rsid w:val="000D4ADA"/>
    <w:rsid w:val="000D77F0"/>
    <w:rsid w:val="000E034C"/>
    <w:rsid w:val="000F2AA9"/>
    <w:rsid w:val="000F61E3"/>
    <w:rsid w:val="001129CF"/>
    <w:rsid w:val="00112AB0"/>
    <w:rsid w:val="0011412B"/>
    <w:rsid w:val="00143956"/>
    <w:rsid w:val="00144C4C"/>
    <w:rsid w:val="001459F6"/>
    <w:rsid w:val="0015404C"/>
    <w:rsid w:val="0015520F"/>
    <w:rsid w:val="00156560"/>
    <w:rsid w:val="001624DF"/>
    <w:rsid w:val="00164434"/>
    <w:rsid w:val="00165D86"/>
    <w:rsid w:val="001764D0"/>
    <w:rsid w:val="00180B09"/>
    <w:rsid w:val="001861C3"/>
    <w:rsid w:val="001A77D7"/>
    <w:rsid w:val="001B085D"/>
    <w:rsid w:val="001B2FE3"/>
    <w:rsid w:val="001B7B7B"/>
    <w:rsid w:val="001C3CC5"/>
    <w:rsid w:val="001C5C04"/>
    <w:rsid w:val="001D0917"/>
    <w:rsid w:val="001F42C5"/>
    <w:rsid w:val="0020105F"/>
    <w:rsid w:val="0020348E"/>
    <w:rsid w:val="002044E7"/>
    <w:rsid w:val="002101E6"/>
    <w:rsid w:val="00213758"/>
    <w:rsid w:val="0021389E"/>
    <w:rsid w:val="00222A29"/>
    <w:rsid w:val="002348D1"/>
    <w:rsid w:val="00235FCE"/>
    <w:rsid w:val="00242126"/>
    <w:rsid w:val="002444CB"/>
    <w:rsid w:val="00245667"/>
    <w:rsid w:val="002461C0"/>
    <w:rsid w:val="0024728D"/>
    <w:rsid w:val="00253ED8"/>
    <w:rsid w:val="002573D3"/>
    <w:rsid w:val="00266F09"/>
    <w:rsid w:val="002835EB"/>
    <w:rsid w:val="0029232E"/>
    <w:rsid w:val="002955B4"/>
    <w:rsid w:val="0029757F"/>
    <w:rsid w:val="002A653C"/>
    <w:rsid w:val="002B06CB"/>
    <w:rsid w:val="002B0704"/>
    <w:rsid w:val="002B2F75"/>
    <w:rsid w:val="002B62FB"/>
    <w:rsid w:val="002C1890"/>
    <w:rsid w:val="002D2247"/>
    <w:rsid w:val="002E082B"/>
    <w:rsid w:val="002E72FE"/>
    <w:rsid w:val="002E763F"/>
    <w:rsid w:val="002F0B11"/>
    <w:rsid w:val="002F1F7E"/>
    <w:rsid w:val="002F361C"/>
    <w:rsid w:val="00313961"/>
    <w:rsid w:val="003179DB"/>
    <w:rsid w:val="003221CB"/>
    <w:rsid w:val="00323254"/>
    <w:rsid w:val="003271C4"/>
    <w:rsid w:val="00327D90"/>
    <w:rsid w:val="00340F2A"/>
    <w:rsid w:val="003415EE"/>
    <w:rsid w:val="0034547D"/>
    <w:rsid w:val="00357CF8"/>
    <w:rsid w:val="00361C62"/>
    <w:rsid w:val="003722A6"/>
    <w:rsid w:val="00375B52"/>
    <w:rsid w:val="0038028D"/>
    <w:rsid w:val="003925FB"/>
    <w:rsid w:val="003935A4"/>
    <w:rsid w:val="003A3228"/>
    <w:rsid w:val="003A641D"/>
    <w:rsid w:val="003C794C"/>
    <w:rsid w:val="003D0BEE"/>
    <w:rsid w:val="003D5E7A"/>
    <w:rsid w:val="003F1880"/>
    <w:rsid w:val="00411BE4"/>
    <w:rsid w:val="00413077"/>
    <w:rsid w:val="00415750"/>
    <w:rsid w:val="00422ECD"/>
    <w:rsid w:val="00423892"/>
    <w:rsid w:val="00424802"/>
    <w:rsid w:val="00432D4C"/>
    <w:rsid w:val="00437312"/>
    <w:rsid w:val="00450E80"/>
    <w:rsid w:val="00452DB5"/>
    <w:rsid w:val="004635C1"/>
    <w:rsid w:val="00466B0B"/>
    <w:rsid w:val="00470579"/>
    <w:rsid w:val="004765C2"/>
    <w:rsid w:val="0048385A"/>
    <w:rsid w:val="00487136"/>
    <w:rsid w:val="004A2043"/>
    <w:rsid w:val="004A70D0"/>
    <w:rsid w:val="004B0B7C"/>
    <w:rsid w:val="004C2210"/>
    <w:rsid w:val="004C6BF0"/>
    <w:rsid w:val="004D68B0"/>
    <w:rsid w:val="004E4A91"/>
    <w:rsid w:val="004E7E10"/>
    <w:rsid w:val="004F2BAD"/>
    <w:rsid w:val="004F3005"/>
    <w:rsid w:val="004F3D69"/>
    <w:rsid w:val="00500CBD"/>
    <w:rsid w:val="005046C1"/>
    <w:rsid w:val="00507986"/>
    <w:rsid w:val="00507C47"/>
    <w:rsid w:val="005105CF"/>
    <w:rsid w:val="00513958"/>
    <w:rsid w:val="0052023C"/>
    <w:rsid w:val="005225B1"/>
    <w:rsid w:val="00523F91"/>
    <w:rsid w:val="005306E9"/>
    <w:rsid w:val="00530913"/>
    <w:rsid w:val="00534462"/>
    <w:rsid w:val="00536F47"/>
    <w:rsid w:val="00546C59"/>
    <w:rsid w:val="00555895"/>
    <w:rsid w:val="0057416F"/>
    <w:rsid w:val="00581734"/>
    <w:rsid w:val="00592B59"/>
    <w:rsid w:val="00594D45"/>
    <w:rsid w:val="005A1DE7"/>
    <w:rsid w:val="005A59D8"/>
    <w:rsid w:val="005A77D7"/>
    <w:rsid w:val="005B0056"/>
    <w:rsid w:val="005B11E0"/>
    <w:rsid w:val="005B67CE"/>
    <w:rsid w:val="005C06D9"/>
    <w:rsid w:val="005C77D7"/>
    <w:rsid w:val="005D36D0"/>
    <w:rsid w:val="005D6CB4"/>
    <w:rsid w:val="005E6520"/>
    <w:rsid w:val="005E7D29"/>
    <w:rsid w:val="005F11B0"/>
    <w:rsid w:val="00602239"/>
    <w:rsid w:val="006029C7"/>
    <w:rsid w:val="006227B8"/>
    <w:rsid w:val="006270F1"/>
    <w:rsid w:val="006434B5"/>
    <w:rsid w:val="006555F5"/>
    <w:rsid w:val="006722BD"/>
    <w:rsid w:val="00674155"/>
    <w:rsid w:val="006772E4"/>
    <w:rsid w:val="00681D8E"/>
    <w:rsid w:val="00683A55"/>
    <w:rsid w:val="0068591D"/>
    <w:rsid w:val="006907B5"/>
    <w:rsid w:val="006A6866"/>
    <w:rsid w:val="006B2644"/>
    <w:rsid w:val="006C44A8"/>
    <w:rsid w:val="006E13DE"/>
    <w:rsid w:val="006E2457"/>
    <w:rsid w:val="006E7582"/>
    <w:rsid w:val="006F4FA2"/>
    <w:rsid w:val="00707CD2"/>
    <w:rsid w:val="007237D3"/>
    <w:rsid w:val="0073367F"/>
    <w:rsid w:val="007350B2"/>
    <w:rsid w:val="0074066A"/>
    <w:rsid w:val="00751E89"/>
    <w:rsid w:val="00766F76"/>
    <w:rsid w:val="00767AA1"/>
    <w:rsid w:val="007A6DF3"/>
    <w:rsid w:val="007D566C"/>
    <w:rsid w:val="007E386B"/>
    <w:rsid w:val="007E41E0"/>
    <w:rsid w:val="007F2334"/>
    <w:rsid w:val="007F2A34"/>
    <w:rsid w:val="007F6DFB"/>
    <w:rsid w:val="00800831"/>
    <w:rsid w:val="00804AB1"/>
    <w:rsid w:val="008164A3"/>
    <w:rsid w:val="008269D0"/>
    <w:rsid w:val="00826A25"/>
    <w:rsid w:val="00835203"/>
    <w:rsid w:val="00837EF2"/>
    <w:rsid w:val="00843C74"/>
    <w:rsid w:val="008509F4"/>
    <w:rsid w:val="008616BB"/>
    <w:rsid w:val="008653BD"/>
    <w:rsid w:val="00866784"/>
    <w:rsid w:val="00883C4A"/>
    <w:rsid w:val="00894262"/>
    <w:rsid w:val="008B402C"/>
    <w:rsid w:val="008C31A1"/>
    <w:rsid w:val="008C44D7"/>
    <w:rsid w:val="008C52EC"/>
    <w:rsid w:val="008D5B64"/>
    <w:rsid w:val="008E154B"/>
    <w:rsid w:val="008E1BC3"/>
    <w:rsid w:val="008E5995"/>
    <w:rsid w:val="008E7F0F"/>
    <w:rsid w:val="008F0035"/>
    <w:rsid w:val="0090796D"/>
    <w:rsid w:val="0091015C"/>
    <w:rsid w:val="00912606"/>
    <w:rsid w:val="0091655C"/>
    <w:rsid w:val="00930137"/>
    <w:rsid w:val="009319BA"/>
    <w:rsid w:val="00932436"/>
    <w:rsid w:val="0093409F"/>
    <w:rsid w:val="00950C94"/>
    <w:rsid w:val="00953164"/>
    <w:rsid w:val="00962344"/>
    <w:rsid w:val="00965033"/>
    <w:rsid w:val="00973C77"/>
    <w:rsid w:val="009856CA"/>
    <w:rsid w:val="00990799"/>
    <w:rsid w:val="009B31B1"/>
    <w:rsid w:val="009B4491"/>
    <w:rsid w:val="009C284D"/>
    <w:rsid w:val="009C68D8"/>
    <w:rsid w:val="009C7007"/>
    <w:rsid w:val="009D0E35"/>
    <w:rsid w:val="009D35BD"/>
    <w:rsid w:val="009F21E6"/>
    <w:rsid w:val="00A108EF"/>
    <w:rsid w:val="00A15416"/>
    <w:rsid w:val="00A314BA"/>
    <w:rsid w:val="00A3293D"/>
    <w:rsid w:val="00A355A4"/>
    <w:rsid w:val="00A441D2"/>
    <w:rsid w:val="00A54655"/>
    <w:rsid w:val="00A60A83"/>
    <w:rsid w:val="00A6189C"/>
    <w:rsid w:val="00A64B54"/>
    <w:rsid w:val="00A67E20"/>
    <w:rsid w:val="00A703C7"/>
    <w:rsid w:val="00A74548"/>
    <w:rsid w:val="00A75FF4"/>
    <w:rsid w:val="00A834DF"/>
    <w:rsid w:val="00A9351B"/>
    <w:rsid w:val="00A95260"/>
    <w:rsid w:val="00A95BA4"/>
    <w:rsid w:val="00A96349"/>
    <w:rsid w:val="00A96654"/>
    <w:rsid w:val="00AA5494"/>
    <w:rsid w:val="00AA6AAA"/>
    <w:rsid w:val="00AC06FD"/>
    <w:rsid w:val="00AD0E23"/>
    <w:rsid w:val="00AD5CBC"/>
    <w:rsid w:val="00AE5975"/>
    <w:rsid w:val="00AE648E"/>
    <w:rsid w:val="00AF4A99"/>
    <w:rsid w:val="00B04535"/>
    <w:rsid w:val="00B06200"/>
    <w:rsid w:val="00B10B9D"/>
    <w:rsid w:val="00B16DE9"/>
    <w:rsid w:val="00B23F3D"/>
    <w:rsid w:val="00B2426C"/>
    <w:rsid w:val="00B26F97"/>
    <w:rsid w:val="00B309CC"/>
    <w:rsid w:val="00B314B7"/>
    <w:rsid w:val="00B315A7"/>
    <w:rsid w:val="00B52D9F"/>
    <w:rsid w:val="00B5454B"/>
    <w:rsid w:val="00B60B78"/>
    <w:rsid w:val="00B661E7"/>
    <w:rsid w:val="00B80881"/>
    <w:rsid w:val="00B821D3"/>
    <w:rsid w:val="00BA12CB"/>
    <w:rsid w:val="00BB5DB8"/>
    <w:rsid w:val="00BC0C66"/>
    <w:rsid w:val="00BC7306"/>
    <w:rsid w:val="00BE1BA1"/>
    <w:rsid w:val="00BF01ED"/>
    <w:rsid w:val="00C101C8"/>
    <w:rsid w:val="00C117B1"/>
    <w:rsid w:val="00C146EB"/>
    <w:rsid w:val="00C26B3E"/>
    <w:rsid w:val="00C3043B"/>
    <w:rsid w:val="00C4288C"/>
    <w:rsid w:val="00C44AEE"/>
    <w:rsid w:val="00C4735D"/>
    <w:rsid w:val="00C50365"/>
    <w:rsid w:val="00C51861"/>
    <w:rsid w:val="00C57757"/>
    <w:rsid w:val="00C67ADC"/>
    <w:rsid w:val="00C7395D"/>
    <w:rsid w:val="00C819CF"/>
    <w:rsid w:val="00C82980"/>
    <w:rsid w:val="00C8545E"/>
    <w:rsid w:val="00C87F93"/>
    <w:rsid w:val="00CA4B86"/>
    <w:rsid w:val="00CB0EE5"/>
    <w:rsid w:val="00CB6A23"/>
    <w:rsid w:val="00CC0F6B"/>
    <w:rsid w:val="00CE18FF"/>
    <w:rsid w:val="00CF33BC"/>
    <w:rsid w:val="00D13F29"/>
    <w:rsid w:val="00D27003"/>
    <w:rsid w:val="00D27674"/>
    <w:rsid w:val="00D34C49"/>
    <w:rsid w:val="00D35524"/>
    <w:rsid w:val="00D4433E"/>
    <w:rsid w:val="00D44E03"/>
    <w:rsid w:val="00D51B92"/>
    <w:rsid w:val="00D55490"/>
    <w:rsid w:val="00D5794B"/>
    <w:rsid w:val="00D711E9"/>
    <w:rsid w:val="00D71A41"/>
    <w:rsid w:val="00D75E38"/>
    <w:rsid w:val="00D76CCC"/>
    <w:rsid w:val="00D84C1C"/>
    <w:rsid w:val="00D92A3E"/>
    <w:rsid w:val="00D96D17"/>
    <w:rsid w:val="00D96E21"/>
    <w:rsid w:val="00DC039F"/>
    <w:rsid w:val="00DC7B03"/>
    <w:rsid w:val="00DD22D6"/>
    <w:rsid w:val="00DD2953"/>
    <w:rsid w:val="00DD512C"/>
    <w:rsid w:val="00DD77CA"/>
    <w:rsid w:val="00DE5104"/>
    <w:rsid w:val="00DF5AFE"/>
    <w:rsid w:val="00E02865"/>
    <w:rsid w:val="00E036C4"/>
    <w:rsid w:val="00E03B7D"/>
    <w:rsid w:val="00E1346B"/>
    <w:rsid w:val="00E17E14"/>
    <w:rsid w:val="00E36707"/>
    <w:rsid w:val="00E36DED"/>
    <w:rsid w:val="00E51D2D"/>
    <w:rsid w:val="00E601F4"/>
    <w:rsid w:val="00E62D67"/>
    <w:rsid w:val="00E73865"/>
    <w:rsid w:val="00E74468"/>
    <w:rsid w:val="00E77BB8"/>
    <w:rsid w:val="00E77D1D"/>
    <w:rsid w:val="00E86F18"/>
    <w:rsid w:val="00E87235"/>
    <w:rsid w:val="00E90175"/>
    <w:rsid w:val="00E92BB1"/>
    <w:rsid w:val="00EA1477"/>
    <w:rsid w:val="00EA4E94"/>
    <w:rsid w:val="00EB45C7"/>
    <w:rsid w:val="00EB553B"/>
    <w:rsid w:val="00EC0448"/>
    <w:rsid w:val="00EC5026"/>
    <w:rsid w:val="00EC7C52"/>
    <w:rsid w:val="00ED1FE6"/>
    <w:rsid w:val="00ED3A87"/>
    <w:rsid w:val="00EE2235"/>
    <w:rsid w:val="00EE37FA"/>
    <w:rsid w:val="00EF7D19"/>
    <w:rsid w:val="00F004C8"/>
    <w:rsid w:val="00F0410A"/>
    <w:rsid w:val="00F04A34"/>
    <w:rsid w:val="00F06250"/>
    <w:rsid w:val="00F12A19"/>
    <w:rsid w:val="00F50709"/>
    <w:rsid w:val="00F51BC2"/>
    <w:rsid w:val="00F52B13"/>
    <w:rsid w:val="00F6010B"/>
    <w:rsid w:val="00F60F38"/>
    <w:rsid w:val="00F71599"/>
    <w:rsid w:val="00F854E9"/>
    <w:rsid w:val="00F93C94"/>
    <w:rsid w:val="00F965D7"/>
    <w:rsid w:val="00FA0F14"/>
    <w:rsid w:val="00FB31C2"/>
    <w:rsid w:val="00FB62A6"/>
    <w:rsid w:val="00FB7CE8"/>
    <w:rsid w:val="00FC6A4C"/>
    <w:rsid w:val="00FE5B82"/>
    <w:rsid w:val="00FF10B5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2CD9ED9DF971A74CD32AC8DE8526D83FE07A97E5530FE5CEA930D7568F0683DF15F1273170BBDF91011b2U9Q" TargetMode="External"/><Relationship Id="rId13" Type="http://schemas.openxmlformats.org/officeDocument/2006/relationships/hyperlink" Target="consultantplus://offline/ref=FE72CD9ED9DF971A74CD2CA19B840E6083F25BA17B513AAC09B5C8502261FA3F7ABE0650371A02BBbFUDQ" TargetMode="External"/><Relationship Id="rId18" Type="http://schemas.openxmlformats.org/officeDocument/2006/relationships/hyperlink" Target="consultantplus://offline/ref=FE72CD9ED9DF971A74CD2CA19B840E6083F25BA17B513AAC09B5C8502261FA3F7ABE0650371A08BCbFUFQ" TargetMode="External"/><Relationship Id="rId26" Type="http://schemas.openxmlformats.org/officeDocument/2006/relationships/hyperlink" Target="consultantplus://offline/ref=FE72CD9ED9DF971A74CD2CA19B840E6083F25BA17B513AAC09B5C8502261FA3F7ABE065037b1U2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72CD9ED9DF971A74CD32AC8DE8526D83FE07A97E5733F857EA930D7568F0683DF15F1273170BBDF91410b2UFQ" TargetMode="External"/><Relationship Id="rId7" Type="http://schemas.openxmlformats.org/officeDocument/2006/relationships/hyperlink" Target="consultantplus://offline/ref=FE72CD9ED9DF971A74CD32AC8DE8526D83FE07A97E5433FE56EA930D7568F0683DF15F1273170BBDF91517b2U8Q" TargetMode="External"/><Relationship Id="rId12" Type="http://schemas.openxmlformats.org/officeDocument/2006/relationships/hyperlink" Target="consultantplus://offline/ref=FE72CD9ED9DF971A74CD2CA19B840E6083F25BA17B513AAC09B5C8502261FA3F7ABE065035b1U8Q" TargetMode="External"/><Relationship Id="rId17" Type="http://schemas.openxmlformats.org/officeDocument/2006/relationships/hyperlink" Target="consultantplus://offline/ref=FE72CD9ED9DF971A74CD2CA19B840E6083F359A07A543AAC09B5C8502261FA3F7ABE0650371A0ABFbFU9Q" TargetMode="External"/><Relationship Id="rId25" Type="http://schemas.openxmlformats.org/officeDocument/2006/relationships/hyperlink" Target="consultantplus://offline/ref=FE72CD9ED9DF971A74CD2CA19B840E6083F25BA17B513AAC09B5C8502261FA3F7ABE0650371A02BBbFUC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72CD9ED9DF971A74CD32AC8DE8526D83FE07A97E5733F857EA930D7568F0683DF15F1273170BBDF91411b2U4Q" TargetMode="External"/><Relationship Id="rId20" Type="http://schemas.openxmlformats.org/officeDocument/2006/relationships/hyperlink" Target="consultantplus://offline/ref=FE72CD9ED9DF971A74CD32AC8DE8526D83FE07A97E5733F857EA930D7568F0683DF15F1273170BBDF91410b2UDQ" TargetMode="External"/><Relationship Id="rId29" Type="http://schemas.openxmlformats.org/officeDocument/2006/relationships/hyperlink" Target="consultantplus://offline/ref=FE72CD9ED9DF971A74CD2CA19B840E6083F25BA17B513AAC09B5C8502261FA3F7ABE065035b1U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72CD9ED9DF971A74CD2CA19B840E6083F15EA67F573AAC09B5C85022b6U1Q" TargetMode="External"/><Relationship Id="rId11" Type="http://schemas.openxmlformats.org/officeDocument/2006/relationships/hyperlink" Target="consultantplus://offline/ref=FE72CD9ED9DF971A74CD32AC8DE8526D83FE07A97E5733F857EA930D7568F0683DF15F1273170BBDF91411b2UBQ" TargetMode="External"/><Relationship Id="rId24" Type="http://schemas.openxmlformats.org/officeDocument/2006/relationships/hyperlink" Target="consultantplus://offline/ref=FE72CD9ED9DF971A74CD2CA19B840E6083F25BA17B513AAC09B5C8502261FA3F7ABE0650371A02BBbFUDQ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E72CD9ED9DF971A74CD32AC8DE8526D83FE07A97E5733F857EA930D7568F0683DF15F1273170BBDF91411b2UBQ" TargetMode="External"/><Relationship Id="rId15" Type="http://schemas.openxmlformats.org/officeDocument/2006/relationships/hyperlink" Target="consultantplus://offline/ref=FE72CD9ED9DF971A74CD2CA19B840E6083F25BA17B513AAC09B5C8502261FA3F7ABE065037b1U2Q" TargetMode="External"/><Relationship Id="rId23" Type="http://schemas.openxmlformats.org/officeDocument/2006/relationships/hyperlink" Target="consultantplus://offline/ref=FE72CD9ED9DF971A74CD2CA19B840E6083F25BA17B513AAC09B5C8502261FA3F7ABE0650371A09BAbFUBQ" TargetMode="External"/><Relationship Id="rId28" Type="http://schemas.openxmlformats.org/officeDocument/2006/relationships/hyperlink" Target="consultantplus://offline/ref=FE72CD9ED9DF971A74CD2CA19B840E6083F25BA17B513AAC09B5C8502261FA3F7ABE065036b1UEQ" TargetMode="External"/><Relationship Id="rId10" Type="http://schemas.openxmlformats.org/officeDocument/2006/relationships/hyperlink" Target="consultantplus://offline/ref=FE72CD9ED9DF971A74CD32AC8DE8526D83FE07A97F5037F955EA930D7568F068b3UDQ" TargetMode="External"/><Relationship Id="rId19" Type="http://schemas.openxmlformats.org/officeDocument/2006/relationships/hyperlink" Target="consultantplus://offline/ref=FE72CD9ED9DF971A74CD2CA19B840E6083F25BA17B513AAC09B5C8502261FA3F7ABE0650371A0BB9bFU8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2CD9ED9DF971A74CD32AC8DE8526D83FE07A97F5036FF52EA930D7568F068b3UDQ" TargetMode="External"/><Relationship Id="rId14" Type="http://schemas.openxmlformats.org/officeDocument/2006/relationships/hyperlink" Target="consultantplus://offline/ref=FE72CD9ED9DF971A74CD2CA19B840E6083F25BA17B513AAC09B5C8502261FA3F7ABE0650371A02BBbFUCQ" TargetMode="External"/><Relationship Id="rId22" Type="http://schemas.openxmlformats.org/officeDocument/2006/relationships/hyperlink" Target="consultantplus://offline/ref=FE72CD9ED9DF971A74CD2CA19B840E6083F25BA17B513AAC09B5C8502261FA3F7ABE065035b1U9Q" TargetMode="External"/><Relationship Id="rId27" Type="http://schemas.openxmlformats.org/officeDocument/2006/relationships/hyperlink" Target="consultantplus://offline/ref=FE72CD9ED9DF971A74CD2CA19B840E6083F25BA17B513AAC09B5C8502261FA3F7ABE0650371A0CB8bFUAQ" TargetMode="External"/><Relationship Id="rId30" Type="http://schemas.openxmlformats.org/officeDocument/2006/relationships/hyperlink" Target="consultantplus://offline/ref=FE72CD9ED9DF971A74CD2CA19B840E6083F25BA17B513AAC09B5C8502261FA3F7ABE065037b1U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2015-01-12T16:20:00Z</dcterms:created>
  <dcterms:modified xsi:type="dcterms:W3CDTF">2015-01-12T16:23:00Z</dcterms:modified>
</cp:coreProperties>
</file>